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799" w:rsidRDefault="00481FE2" w:rsidP="00C01AFB">
      <w:pPr>
        <w:spacing w:line="240" w:lineRule="auto"/>
        <w:jc w:val="center"/>
        <w:rPr>
          <w:b/>
        </w:rPr>
      </w:pPr>
      <w:r>
        <w:rPr>
          <w:b/>
          <w:noProof/>
        </w:rPr>
        <w:drawing>
          <wp:inline distT="0" distB="0" distL="0" distR="0">
            <wp:extent cx="6400800" cy="911225"/>
            <wp:effectExtent l="19050" t="0" r="0" b="0"/>
            <wp:docPr id="6" name="Picture 5" descr="im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jpg"/>
                    <pic:cNvPicPr/>
                  </pic:nvPicPr>
                  <pic:blipFill>
                    <a:blip r:embed="rId8"/>
                    <a:stretch>
                      <a:fillRect/>
                    </a:stretch>
                  </pic:blipFill>
                  <pic:spPr>
                    <a:xfrm>
                      <a:off x="0" y="0"/>
                      <a:ext cx="6400800" cy="911225"/>
                    </a:xfrm>
                    <a:prstGeom prst="rect">
                      <a:avLst/>
                    </a:prstGeom>
                  </pic:spPr>
                </pic:pic>
              </a:graphicData>
            </a:graphic>
          </wp:inline>
        </w:drawing>
      </w:r>
    </w:p>
    <w:p w:rsidR="003C71C6" w:rsidRDefault="003C71C6" w:rsidP="00C01AFB">
      <w:pPr>
        <w:pStyle w:val="Title"/>
        <w:framePr w:w="0" w:hSpace="0" w:vSpace="0" w:wrap="auto" w:vAnchor="margin" w:hAnchor="text" w:xAlign="left" w:yAlign="inline"/>
        <w:ind w:left="720" w:right="720"/>
        <w:rPr>
          <w:b/>
          <w:sz w:val="28"/>
          <w:szCs w:val="28"/>
        </w:rPr>
      </w:pPr>
    </w:p>
    <w:p w:rsidR="007077F1" w:rsidRPr="002C6072" w:rsidRDefault="007077F1" w:rsidP="00481FE2">
      <w:pPr>
        <w:pStyle w:val="Title"/>
        <w:framePr w:w="0" w:hSpace="0" w:vSpace="0" w:wrap="auto" w:vAnchor="margin" w:hAnchor="text" w:xAlign="left" w:yAlign="inline"/>
        <w:tabs>
          <w:tab w:val="left" w:pos="5940"/>
        </w:tabs>
        <w:ind w:left="720" w:right="720"/>
        <w:rPr>
          <w:szCs w:val="28"/>
        </w:rPr>
      </w:pPr>
      <w:r w:rsidRPr="002C6072">
        <w:rPr>
          <w:szCs w:val="28"/>
        </w:rPr>
        <w:t xml:space="preserve">Preparation of Papers for Journals of </w:t>
      </w:r>
      <w:r w:rsidR="00CC1A91" w:rsidRPr="002C6072">
        <w:rPr>
          <w:szCs w:val="28"/>
        </w:rPr>
        <w:t>SRK Publication</w:t>
      </w:r>
    </w:p>
    <w:p w:rsidR="007077F1" w:rsidRDefault="007077F1" w:rsidP="00C01AFB">
      <w:pPr>
        <w:spacing w:line="240" w:lineRule="auto"/>
        <w:ind w:left="720" w:right="720"/>
        <w:jc w:val="center"/>
        <w:rPr>
          <w:rFonts w:ascii="Times New Roman" w:hAnsi="Times New Roman" w:cs="Times New Roman"/>
          <w:b/>
        </w:rPr>
      </w:pPr>
    </w:p>
    <w:p w:rsidR="007077F1" w:rsidRDefault="007077F1" w:rsidP="00C01AFB">
      <w:pPr>
        <w:spacing w:after="0" w:line="240" w:lineRule="auto"/>
        <w:ind w:left="720" w:right="720"/>
        <w:jc w:val="center"/>
        <w:rPr>
          <w:rFonts w:ascii="Times New Roman" w:hAnsi="Times New Roman" w:cs="Times New Roman"/>
          <w:b/>
          <w:sz w:val="24"/>
          <w:vertAlign w:val="superscript"/>
        </w:rPr>
      </w:pPr>
      <w:r w:rsidRPr="006F35E6">
        <w:rPr>
          <w:rFonts w:ascii="Times New Roman" w:hAnsi="Times New Roman" w:cs="Times New Roman"/>
          <w:b/>
          <w:sz w:val="24"/>
        </w:rPr>
        <w:t>First Author</w:t>
      </w:r>
      <w:r w:rsidRPr="006F35E6">
        <w:rPr>
          <w:rFonts w:ascii="Times New Roman" w:hAnsi="Times New Roman" w:cs="Times New Roman"/>
          <w:b/>
          <w:sz w:val="24"/>
          <w:vertAlign w:val="superscript"/>
        </w:rPr>
        <w:t>1</w:t>
      </w:r>
      <w:r w:rsidR="001C7F01">
        <w:rPr>
          <w:rFonts w:ascii="Times New Roman" w:hAnsi="Times New Roman" w:cs="Times New Roman"/>
          <w:b/>
          <w:sz w:val="24"/>
          <w:vertAlign w:val="superscript"/>
        </w:rPr>
        <w:t>*</w:t>
      </w:r>
      <w:r w:rsidRPr="006F35E6">
        <w:rPr>
          <w:rFonts w:ascii="Times New Roman" w:hAnsi="Times New Roman" w:cs="Times New Roman"/>
          <w:b/>
          <w:sz w:val="24"/>
        </w:rPr>
        <w:t>, Second Author</w:t>
      </w:r>
      <w:r w:rsidRPr="006F35E6">
        <w:rPr>
          <w:rFonts w:ascii="Times New Roman" w:hAnsi="Times New Roman" w:cs="Times New Roman"/>
          <w:b/>
          <w:sz w:val="24"/>
          <w:vertAlign w:val="superscript"/>
        </w:rPr>
        <w:t>2</w:t>
      </w:r>
      <w:r w:rsidRPr="006F35E6">
        <w:rPr>
          <w:rFonts w:ascii="Times New Roman" w:hAnsi="Times New Roman" w:cs="Times New Roman"/>
          <w:b/>
          <w:sz w:val="24"/>
        </w:rPr>
        <w:t>, Third Author</w:t>
      </w:r>
      <w:r w:rsidRPr="006F35E6">
        <w:rPr>
          <w:rFonts w:ascii="Times New Roman" w:hAnsi="Times New Roman" w:cs="Times New Roman"/>
          <w:b/>
          <w:sz w:val="24"/>
          <w:vertAlign w:val="superscript"/>
        </w:rPr>
        <w:t>3</w:t>
      </w:r>
    </w:p>
    <w:p w:rsidR="001C7F01" w:rsidRPr="006F35E6" w:rsidRDefault="001C7F01" w:rsidP="00C01AFB">
      <w:pPr>
        <w:spacing w:after="0" w:line="240" w:lineRule="auto"/>
        <w:ind w:left="720" w:right="720"/>
        <w:jc w:val="center"/>
        <w:rPr>
          <w:rFonts w:ascii="Times New Roman" w:hAnsi="Times New Roman" w:cs="Times New Roman"/>
          <w:b/>
          <w:sz w:val="24"/>
        </w:rPr>
      </w:pPr>
    </w:p>
    <w:p w:rsidR="007077F1" w:rsidRPr="007077F1" w:rsidRDefault="007077F1" w:rsidP="001C7F01">
      <w:pPr>
        <w:spacing w:before="60" w:after="60" w:line="240" w:lineRule="auto"/>
        <w:ind w:left="720" w:right="720"/>
        <w:jc w:val="center"/>
        <w:rPr>
          <w:rFonts w:ascii="Times New Roman" w:hAnsi="Times New Roman" w:cs="Times New Roman"/>
          <w:i/>
        </w:rPr>
      </w:pPr>
      <w:r w:rsidRPr="007077F1">
        <w:rPr>
          <w:rFonts w:ascii="Times New Roman" w:hAnsi="Times New Roman" w:cs="Times New Roman"/>
          <w:i/>
          <w:vertAlign w:val="superscript"/>
        </w:rPr>
        <w:t>1</w:t>
      </w:r>
      <w:r w:rsidR="001C7F01">
        <w:rPr>
          <w:rFonts w:ascii="Times New Roman" w:hAnsi="Times New Roman" w:cs="Times New Roman"/>
          <w:i/>
        </w:rPr>
        <w:t>Affiliation, Country</w:t>
      </w:r>
    </w:p>
    <w:p w:rsidR="007077F1" w:rsidRPr="007077F1" w:rsidRDefault="007077F1" w:rsidP="001C7F01">
      <w:pPr>
        <w:spacing w:before="60" w:after="60" w:line="240" w:lineRule="auto"/>
        <w:ind w:left="720" w:right="720"/>
        <w:jc w:val="center"/>
        <w:rPr>
          <w:rFonts w:ascii="Times New Roman" w:hAnsi="Times New Roman" w:cs="Times New Roman"/>
          <w:i/>
        </w:rPr>
      </w:pPr>
      <w:r w:rsidRPr="007077F1">
        <w:rPr>
          <w:rFonts w:ascii="Times New Roman" w:hAnsi="Times New Roman" w:cs="Times New Roman"/>
          <w:i/>
          <w:vertAlign w:val="superscript"/>
        </w:rPr>
        <w:t>2</w:t>
      </w:r>
      <w:r w:rsidR="001C7F01">
        <w:rPr>
          <w:rFonts w:ascii="Times New Roman" w:hAnsi="Times New Roman" w:cs="Times New Roman"/>
          <w:i/>
        </w:rPr>
        <w:t>Affiliation, Country</w:t>
      </w:r>
    </w:p>
    <w:p w:rsidR="007077F1" w:rsidRDefault="007077F1" w:rsidP="001C7F01">
      <w:pPr>
        <w:spacing w:before="60" w:after="60" w:line="240" w:lineRule="auto"/>
        <w:ind w:left="720" w:right="720"/>
        <w:jc w:val="center"/>
        <w:rPr>
          <w:rFonts w:ascii="Times New Roman" w:hAnsi="Times New Roman" w:cs="Times New Roman"/>
          <w:i/>
        </w:rPr>
      </w:pPr>
      <w:r w:rsidRPr="007077F1">
        <w:rPr>
          <w:rFonts w:ascii="Times New Roman" w:hAnsi="Times New Roman" w:cs="Times New Roman"/>
          <w:i/>
          <w:vertAlign w:val="superscript"/>
        </w:rPr>
        <w:t>3</w:t>
      </w:r>
      <w:r w:rsidR="001C7F01">
        <w:rPr>
          <w:rFonts w:ascii="Times New Roman" w:hAnsi="Times New Roman" w:cs="Times New Roman"/>
          <w:i/>
        </w:rPr>
        <w:t>Affiliation, Country</w:t>
      </w:r>
    </w:p>
    <w:p w:rsidR="001C7F01" w:rsidRPr="001C7F01" w:rsidRDefault="001C7F01" w:rsidP="00C01AFB">
      <w:pPr>
        <w:spacing w:after="0" w:line="240" w:lineRule="auto"/>
        <w:ind w:left="720" w:right="720"/>
        <w:jc w:val="center"/>
        <w:rPr>
          <w:rFonts w:ascii="Times New Roman" w:hAnsi="Times New Roman" w:cs="Times New Roman"/>
        </w:rPr>
      </w:pPr>
      <w:r w:rsidRPr="001C7F01">
        <w:rPr>
          <w:rFonts w:ascii="Times New Roman" w:hAnsi="Times New Roman" w:cs="Times New Roman"/>
          <w:vertAlign w:val="superscript"/>
        </w:rPr>
        <w:t>*</w:t>
      </w:r>
      <w:r w:rsidRPr="001C7F01">
        <w:rPr>
          <w:rFonts w:ascii="Times New Roman" w:hAnsi="Times New Roman" w:cs="Times New Roman"/>
        </w:rPr>
        <w:t xml:space="preserve">Corresponding author email: </w:t>
      </w:r>
    </w:p>
    <w:p w:rsidR="007077F1" w:rsidRPr="007077F1" w:rsidRDefault="005370CB" w:rsidP="00C01AFB">
      <w:pPr>
        <w:spacing w:line="240" w:lineRule="auto"/>
        <w:ind w:left="720" w:right="720"/>
        <w:jc w:val="center"/>
        <w:rPr>
          <w:rFonts w:ascii="Times New Roman" w:hAnsi="Times New Roman" w:cs="Times New Roman"/>
          <w:b/>
        </w:rPr>
      </w:pPr>
      <w:r>
        <w:rPr>
          <w:rFonts w:ascii="Times New Roman" w:hAnsi="Times New Roman" w:cs="Times New Roman"/>
          <w:b/>
          <w:noProof/>
        </w:rPr>
        <w:pict>
          <v:shapetype id="_x0000_t32" coordsize="21600,21600" o:spt="32" o:oned="t" path="m,l21600,21600e" filled="f">
            <v:path arrowok="t" fillok="f" o:connecttype="none"/>
            <o:lock v:ext="edit" shapetype="t"/>
          </v:shapetype>
          <v:shape id="_x0000_s2050" type="#_x0000_t32" style="position:absolute;left:0;text-align:left;margin-left:34.3pt;margin-top:18.3pt;width:436.75pt;height:0;z-index:251658240" o:connectortype="straight" strokeweight="1.5pt"/>
        </w:pict>
      </w:r>
    </w:p>
    <w:p w:rsidR="00A279D8" w:rsidRDefault="00A279D8" w:rsidP="00C01AFB">
      <w:pPr>
        <w:spacing w:after="0" w:line="240" w:lineRule="auto"/>
        <w:ind w:leftChars="327" w:left="719" w:rightChars="327" w:right="719"/>
        <w:jc w:val="both"/>
        <w:rPr>
          <w:rFonts w:ascii="Times New Roman" w:hAnsi="Times New Roman" w:cs="Times New Roman"/>
          <w:sz w:val="20"/>
          <w:szCs w:val="20"/>
        </w:rPr>
      </w:pPr>
      <w:r w:rsidRPr="00A279D8">
        <w:rPr>
          <w:rFonts w:ascii="Times New Roman" w:hAnsi="Times New Roman" w:cs="Times New Roman"/>
          <w:b/>
          <w:sz w:val="20"/>
          <w:szCs w:val="20"/>
        </w:rPr>
        <w:t xml:space="preserve">Abstract: </w:t>
      </w:r>
      <w:r w:rsidRPr="00A279D8">
        <w:rPr>
          <w:rFonts w:ascii="Times New Roman" w:hAnsi="Times New Roman" w:cs="Times New Roman"/>
          <w:sz w:val="20"/>
          <w:szCs w:val="20"/>
        </w:rPr>
        <w:t>The abstract is to be at the top of the text as it is here, below the author information, under a horizontal line. Use the word “Abstract” as the title, in 10-point Times New Roman, boldface type, initially capitalized. The abstract is to be in 10-point, single-spaced type, and up to 150 words in length.</w:t>
      </w:r>
      <w:r w:rsidR="004228CE">
        <w:rPr>
          <w:rFonts w:ascii="Times New Roman" w:hAnsi="Times New Roman" w:cs="Times New Roman"/>
          <w:sz w:val="20"/>
          <w:szCs w:val="20"/>
        </w:rPr>
        <w:t xml:space="preserve"> </w:t>
      </w:r>
      <w:r w:rsidRPr="00A279D8">
        <w:rPr>
          <w:rFonts w:ascii="Times New Roman" w:hAnsi="Times New Roman" w:cs="Times New Roman"/>
          <w:sz w:val="20"/>
          <w:szCs w:val="20"/>
        </w:rPr>
        <w:t>DO NOT USE SPECIAL CHARACTERS, SYMBOLS, OR MATH IN YOUR TITLE OR ABSTRACT.</w:t>
      </w:r>
    </w:p>
    <w:p w:rsidR="00A279D8" w:rsidRDefault="00A279D8" w:rsidP="00C01AFB">
      <w:pPr>
        <w:spacing w:after="0" w:line="240" w:lineRule="auto"/>
        <w:ind w:leftChars="327" w:left="719" w:rightChars="327" w:right="719"/>
        <w:jc w:val="both"/>
        <w:rPr>
          <w:rFonts w:ascii="Times New Roman" w:hAnsi="Times New Roman" w:cs="Times New Roman"/>
          <w:b/>
          <w:sz w:val="20"/>
          <w:szCs w:val="20"/>
        </w:rPr>
      </w:pPr>
    </w:p>
    <w:p w:rsidR="00A279D8" w:rsidRPr="00A279D8" w:rsidRDefault="00A279D8" w:rsidP="00C01AFB">
      <w:pPr>
        <w:spacing w:after="0" w:line="240" w:lineRule="auto"/>
        <w:ind w:leftChars="327" w:left="719" w:rightChars="327" w:right="719"/>
        <w:jc w:val="both"/>
        <w:rPr>
          <w:rFonts w:ascii="Times New Roman" w:hAnsi="Times New Roman" w:cs="Times New Roman"/>
          <w:sz w:val="20"/>
          <w:szCs w:val="20"/>
        </w:rPr>
      </w:pPr>
      <w:r w:rsidRPr="00A279D8">
        <w:rPr>
          <w:rFonts w:ascii="Times New Roman" w:hAnsi="Times New Roman" w:cs="Times New Roman"/>
          <w:b/>
          <w:sz w:val="20"/>
          <w:szCs w:val="20"/>
        </w:rPr>
        <w:t xml:space="preserve">Keywords: </w:t>
      </w:r>
      <w:r w:rsidRPr="00A279D8">
        <w:rPr>
          <w:rFonts w:ascii="Times New Roman" w:hAnsi="Times New Roman" w:cs="Times New Roman"/>
          <w:sz w:val="20"/>
          <w:szCs w:val="20"/>
        </w:rPr>
        <w:t>Use the word “Keywords” as the title, in 10-point Times New Roman, boldf</w:t>
      </w:r>
      <w:r w:rsidR="00C958B6">
        <w:rPr>
          <w:rFonts w:ascii="Times New Roman" w:hAnsi="Times New Roman" w:cs="Times New Roman"/>
          <w:sz w:val="20"/>
          <w:szCs w:val="20"/>
        </w:rPr>
        <w:t>ace type, initially capitalized.</w:t>
      </w:r>
      <w:r w:rsidRPr="00A279D8">
        <w:rPr>
          <w:rFonts w:ascii="Times New Roman" w:hAnsi="Times New Roman" w:cs="Times New Roman"/>
          <w:sz w:val="20"/>
          <w:szCs w:val="20"/>
        </w:rPr>
        <w:t xml:space="preserve"> The keywords are to be in 10-point, single-spaced type,</w:t>
      </w:r>
      <w:r w:rsidR="00C958B6">
        <w:rPr>
          <w:rFonts w:ascii="Times New Roman" w:hAnsi="Times New Roman" w:cs="Times New Roman"/>
          <w:sz w:val="20"/>
          <w:szCs w:val="20"/>
        </w:rPr>
        <w:t xml:space="preserve"> arranged in alphabetical order,</w:t>
      </w:r>
      <w:r w:rsidRPr="00A279D8">
        <w:rPr>
          <w:rFonts w:ascii="Times New Roman" w:hAnsi="Times New Roman" w:cs="Times New Roman"/>
          <w:sz w:val="20"/>
          <w:szCs w:val="20"/>
        </w:rPr>
        <w:t xml:space="preserve"> and comma should be used between the keywords. (e.g. Power converters, Switched capacitor circuits, Integrated circuits.) Another horizontal line should be under the keywords. Leave one blank line after the line, and then begin the introduction.</w:t>
      </w:r>
    </w:p>
    <w:p w:rsidR="00A279D8" w:rsidRDefault="005370CB" w:rsidP="00C01AFB">
      <w:pPr>
        <w:spacing w:line="240" w:lineRule="auto"/>
        <w:ind w:left="720" w:right="720"/>
        <w:jc w:val="center"/>
        <w:rPr>
          <w:rFonts w:ascii="Times New Roman" w:hAnsi="Times New Roman" w:cs="Times New Roman"/>
          <w:b/>
        </w:rPr>
      </w:pPr>
      <w:r>
        <w:rPr>
          <w:rFonts w:ascii="Times New Roman" w:hAnsi="Times New Roman" w:cs="Times New Roman"/>
          <w:b/>
          <w:noProof/>
        </w:rPr>
        <w:pict>
          <v:shape id="_x0000_s2051" type="#_x0000_t32" style="position:absolute;left:0;text-align:left;margin-left:27.5pt;margin-top:9pt;width:437.45pt;height:.05pt;z-index:251659264" o:connectortype="straight" strokeweight="1.5pt"/>
        </w:pict>
      </w:r>
    </w:p>
    <w:p w:rsidR="00C01AFB" w:rsidRPr="00C01AFB" w:rsidRDefault="00C01AFB" w:rsidP="00C01AFB">
      <w:pPr>
        <w:sectPr w:rsidR="00C01AFB" w:rsidRPr="00C01AFB" w:rsidSect="002F5E4C">
          <w:headerReference w:type="default" r:id="rId9"/>
          <w:footerReference w:type="default" r:id="rId10"/>
          <w:pgSz w:w="12240" w:h="15840"/>
          <w:pgMar w:top="1080" w:right="1080" w:bottom="1440" w:left="1080" w:header="720" w:footer="720" w:gutter="0"/>
          <w:cols w:space="720"/>
          <w:docGrid w:linePitch="360"/>
        </w:sectPr>
      </w:pPr>
    </w:p>
    <w:p w:rsidR="00C01AFB" w:rsidRDefault="00C01AFB" w:rsidP="00C01AFB">
      <w:pPr>
        <w:pStyle w:val="Heading1"/>
        <w:numPr>
          <w:ilvl w:val="0"/>
          <w:numId w:val="0"/>
        </w:numPr>
        <w:spacing w:before="0" w:after="0"/>
        <w:jc w:val="left"/>
        <w:rPr>
          <w:b/>
        </w:rPr>
      </w:pPr>
    </w:p>
    <w:p w:rsidR="00A279D8" w:rsidRDefault="00CC1A91" w:rsidP="0063705E">
      <w:pPr>
        <w:pStyle w:val="Heading1"/>
        <w:numPr>
          <w:ilvl w:val="0"/>
          <w:numId w:val="0"/>
        </w:numPr>
        <w:spacing w:before="0" w:after="0"/>
        <w:jc w:val="left"/>
        <w:rPr>
          <w:b/>
        </w:rPr>
      </w:pPr>
      <w:r>
        <w:rPr>
          <w:b/>
        </w:rPr>
        <w:t xml:space="preserve">1. </w:t>
      </w:r>
      <w:r w:rsidR="00A279D8" w:rsidRPr="00E94FD5">
        <w:rPr>
          <w:b/>
        </w:rPr>
        <w:t>INTRODUCTION</w:t>
      </w:r>
      <w:r w:rsidR="00AD0C19">
        <w:rPr>
          <w:b/>
        </w:rPr>
        <w:t xml:space="preserve"> (FIRST LEVEL HEADING)</w:t>
      </w:r>
    </w:p>
    <w:p w:rsidR="00C01AFB" w:rsidRDefault="00C01AFB" w:rsidP="0063705E">
      <w:pPr>
        <w:pStyle w:val="Text"/>
        <w:spacing w:line="240" w:lineRule="auto"/>
        <w:ind w:firstLine="0"/>
        <w:rPr>
          <w:rFonts w:asciiTheme="minorHAnsi" w:eastAsiaTheme="minorHAnsi" w:hAnsiTheme="minorHAnsi" w:cstheme="minorBidi"/>
          <w:sz w:val="22"/>
          <w:szCs w:val="22"/>
        </w:rPr>
      </w:pPr>
    </w:p>
    <w:p w:rsidR="0079257D" w:rsidRPr="0079257D" w:rsidRDefault="00A279D8" w:rsidP="0063705E">
      <w:pPr>
        <w:pStyle w:val="Text"/>
        <w:spacing w:line="240" w:lineRule="auto"/>
        <w:ind w:firstLine="0"/>
        <w:rPr>
          <w:b/>
          <w:bCs/>
        </w:rPr>
      </w:pPr>
      <w:r w:rsidRPr="00E94FD5">
        <w:t xml:space="preserve">Highlight a section that you want to designate with a certain style, then select the appropriate name on the style menu. The style will adjust your fonts and line spacing. </w:t>
      </w:r>
      <w:r w:rsidRPr="00E94FD5">
        <w:rPr>
          <w:b/>
          <w:bCs/>
        </w:rPr>
        <w:t xml:space="preserve">Do not change the font sizes or line spacing to squeeze more text into a limited number of pages. </w:t>
      </w:r>
    </w:p>
    <w:p w:rsidR="00CC1A91" w:rsidRPr="00E94FD5" w:rsidRDefault="00CC1A91" w:rsidP="0063705E">
      <w:pPr>
        <w:pStyle w:val="Text"/>
        <w:spacing w:line="240" w:lineRule="auto"/>
        <w:ind w:firstLine="0"/>
      </w:pPr>
    </w:p>
    <w:p w:rsidR="00A279D8" w:rsidRDefault="00A279D8" w:rsidP="0063705E">
      <w:pPr>
        <w:pStyle w:val="Heading2"/>
        <w:numPr>
          <w:ilvl w:val="0"/>
          <w:numId w:val="0"/>
        </w:numPr>
        <w:spacing w:before="0" w:after="0"/>
        <w:rPr>
          <w:b/>
          <w:i w:val="0"/>
        </w:rPr>
      </w:pPr>
      <w:r>
        <w:rPr>
          <w:b/>
          <w:i w:val="0"/>
        </w:rPr>
        <w:t xml:space="preserve">1.1 </w:t>
      </w:r>
      <w:r w:rsidRPr="00E94FD5">
        <w:rPr>
          <w:b/>
          <w:i w:val="0"/>
        </w:rPr>
        <w:t>Final Stage</w:t>
      </w:r>
      <w:r w:rsidR="00AD0C19">
        <w:rPr>
          <w:b/>
          <w:i w:val="0"/>
        </w:rPr>
        <w:t xml:space="preserve"> (Second Level Heading)</w:t>
      </w:r>
    </w:p>
    <w:p w:rsidR="00CC1A91" w:rsidRDefault="00CC1A91" w:rsidP="0063705E">
      <w:pPr>
        <w:pStyle w:val="Text"/>
        <w:spacing w:line="240" w:lineRule="auto"/>
        <w:ind w:firstLine="0"/>
        <w:rPr>
          <w:rFonts w:asciiTheme="minorHAnsi" w:eastAsiaTheme="minorHAnsi" w:hAnsiTheme="minorHAnsi" w:cstheme="minorBidi"/>
          <w:sz w:val="22"/>
          <w:szCs w:val="22"/>
        </w:rPr>
      </w:pPr>
    </w:p>
    <w:p w:rsidR="00CC1A91" w:rsidRPr="00E94FD5" w:rsidRDefault="00A279D8" w:rsidP="0063705E">
      <w:pPr>
        <w:pStyle w:val="Text"/>
        <w:spacing w:line="240" w:lineRule="auto"/>
        <w:ind w:firstLine="0"/>
      </w:pPr>
      <w:r w:rsidRPr="00E94FD5">
        <w:t xml:space="preserve">When you submit your final version, after your paper has been accepted, </w:t>
      </w:r>
      <w:r w:rsidRPr="00E94FD5">
        <w:rPr>
          <w:lang w:eastAsia="zh-TW"/>
        </w:rPr>
        <w:t>prepare</w:t>
      </w:r>
      <w:r w:rsidRPr="00E94FD5">
        <w:t xml:space="preserve"> it in two-column format, including figures and tables. </w:t>
      </w:r>
    </w:p>
    <w:p w:rsidR="0063705E" w:rsidRDefault="0063705E" w:rsidP="0063705E">
      <w:pPr>
        <w:pStyle w:val="Heading2"/>
        <w:numPr>
          <w:ilvl w:val="0"/>
          <w:numId w:val="0"/>
        </w:numPr>
        <w:spacing w:before="0" w:after="0"/>
        <w:rPr>
          <w:b/>
          <w:i w:val="0"/>
        </w:rPr>
      </w:pPr>
    </w:p>
    <w:p w:rsidR="00A279D8" w:rsidRDefault="00A279D8" w:rsidP="0063705E">
      <w:pPr>
        <w:pStyle w:val="Heading2"/>
        <w:numPr>
          <w:ilvl w:val="0"/>
          <w:numId w:val="0"/>
        </w:numPr>
        <w:spacing w:before="0" w:after="0"/>
        <w:rPr>
          <w:b/>
          <w:i w:val="0"/>
        </w:rPr>
      </w:pPr>
      <w:r>
        <w:rPr>
          <w:b/>
          <w:i w:val="0"/>
        </w:rPr>
        <w:t xml:space="preserve">1.2 </w:t>
      </w:r>
      <w:r w:rsidRPr="00E94FD5">
        <w:rPr>
          <w:b/>
          <w:i w:val="0"/>
        </w:rPr>
        <w:t>Figures</w:t>
      </w:r>
      <w:r w:rsidR="00AD0C19">
        <w:rPr>
          <w:b/>
          <w:i w:val="0"/>
        </w:rPr>
        <w:t xml:space="preserve"> </w:t>
      </w:r>
    </w:p>
    <w:p w:rsidR="0063705E" w:rsidRDefault="0063705E" w:rsidP="0063705E">
      <w:pPr>
        <w:pStyle w:val="Text"/>
        <w:spacing w:line="240" w:lineRule="auto"/>
        <w:ind w:firstLine="0"/>
        <w:rPr>
          <w:rFonts w:asciiTheme="minorHAnsi" w:eastAsiaTheme="minorHAnsi" w:hAnsiTheme="minorHAnsi" w:cstheme="minorBidi"/>
          <w:sz w:val="22"/>
          <w:szCs w:val="22"/>
        </w:rPr>
      </w:pPr>
    </w:p>
    <w:p w:rsidR="00A279D8" w:rsidRDefault="00A279D8" w:rsidP="0063705E">
      <w:pPr>
        <w:pStyle w:val="Text"/>
        <w:spacing w:line="240" w:lineRule="auto"/>
        <w:ind w:firstLine="0"/>
      </w:pPr>
      <w:r w:rsidRPr="00E94FD5">
        <w:rPr>
          <w:lang w:eastAsia="zh-TW"/>
        </w:rPr>
        <w:t>As said, t</w:t>
      </w:r>
      <w:r w:rsidRPr="00E94FD5">
        <w:t xml:space="preserve">o insert images in </w:t>
      </w:r>
      <w:r w:rsidRPr="00E94FD5">
        <w:rPr>
          <w:i/>
          <w:iCs/>
        </w:rPr>
        <w:t>Word,</w:t>
      </w:r>
      <w:r w:rsidRPr="00E94FD5">
        <w:t xml:space="preserve"> position the cursor at the </w:t>
      </w:r>
      <w:r w:rsidRPr="00E94FD5">
        <w:lastRenderedPageBreak/>
        <w:t>insertion point and either use Insert | Picture | From File or copy the image to the Windows clipboard and then Edit | Paste Special | Picture (with “Float over text” unchecked).</w:t>
      </w:r>
    </w:p>
    <w:p w:rsidR="0063705E" w:rsidRDefault="0063705E" w:rsidP="0063705E">
      <w:pPr>
        <w:pStyle w:val="Text"/>
        <w:spacing w:line="240" w:lineRule="auto"/>
        <w:ind w:firstLine="0"/>
        <w:rPr>
          <w:b/>
          <w:i/>
          <w:lang w:eastAsia="zh-TW"/>
        </w:rPr>
      </w:pPr>
    </w:p>
    <w:p w:rsidR="008B0920" w:rsidRPr="00E03E1C" w:rsidRDefault="008B0920" w:rsidP="0063705E">
      <w:pPr>
        <w:pStyle w:val="Text"/>
        <w:spacing w:line="240" w:lineRule="auto"/>
        <w:ind w:firstLine="0"/>
        <w:rPr>
          <w:b/>
          <w:lang w:eastAsia="zh-TW"/>
        </w:rPr>
      </w:pPr>
      <w:r w:rsidRPr="00E03E1C">
        <w:rPr>
          <w:b/>
          <w:i/>
          <w:lang w:eastAsia="zh-TW"/>
        </w:rPr>
        <w:t>1.2.1 Copyright form</w:t>
      </w:r>
      <w:r w:rsidR="00AD0C19" w:rsidRPr="00E03E1C">
        <w:rPr>
          <w:b/>
          <w:i/>
          <w:lang w:eastAsia="zh-TW"/>
        </w:rPr>
        <w:t xml:space="preserve"> </w:t>
      </w:r>
      <w:r w:rsidR="00E03E1C">
        <w:rPr>
          <w:b/>
          <w:lang w:eastAsia="zh-TW"/>
        </w:rPr>
        <w:t>(Third Level Heading)</w:t>
      </w:r>
    </w:p>
    <w:p w:rsidR="0063705E" w:rsidRDefault="0063705E" w:rsidP="0063705E">
      <w:pPr>
        <w:pStyle w:val="Text"/>
        <w:spacing w:line="240" w:lineRule="auto"/>
        <w:ind w:firstLine="0"/>
        <w:rPr>
          <w:lang w:eastAsia="zh-TW"/>
        </w:rPr>
      </w:pPr>
    </w:p>
    <w:p w:rsidR="00A279D8" w:rsidRDefault="00A279D8" w:rsidP="0063705E">
      <w:pPr>
        <w:pStyle w:val="Text"/>
        <w:spacing w:line="240" w:lineRule="auto"/>
        <w:ind w:firstLine="0"/>
      </w:pPr>
      <w:r w:rsidRPr="00E94FD5">
        <w:rPr>
          <w:lang w:eastAsia="zh-TW"/>
        </w:rPr>
        <w:t>The authors of the accepted manuscripts will be given a</w:t>
      </w:r>
      <w:r w:rsidRPr="00E94FD5">
        <w:t xml:space="preserve"> copyright form </w:t>
      </w:r>
      <w:r w:rsidRPr="00E94FD5">
        <w:rPr>
          <w:lang w:eastAsia="zh-TW"/>
        </w:rPr>
        <w:t xml:space="preserve">and the form </w:t>
      </w:r>
      <w:r w:rsidRPr="00E94FD5">
        <w:t>should accompany your final submission.</w:t>
      </w:r>
    </w:p>
    <w:p w:rsidR="00A279D8" w:rsidRPr="00E94FD5" w:rsidRDefault="00A279D8" w:rsidP="0063705E">
      <w:pPr>
        <w:pStyle w:val="Text"/>
        <w:spacing w:line="240" w:lineRule="auto"/>
        <w:ind w:firstLine="0"/>
        <w:rPr>
          <w:lang w:eastAsia="zh-TW"/>
        </w:rPr>
      </w:pPr>
    </w:p>
    <w:p w:rsidR="00A279D8" w:rsidRPr="00E94FD5" w:rsidRDefault="00A279D8" w:rsidP="0063705E">
      <w:pPr>
        <w:pStyle w:val="Heading1"/>
        <w:numPr>
          <w:ilvl w:val="0"/>
          <w:numId w:val="0"/>
        </w:numPr>
        <w:spacing w:before="0" w:after="0"/>
        <w:jc w:val="left"/>
        <w:rPr>
          <w:b/>
        </w:rPr>
      </w:pPr>
      <w:r>
        <w:rPr>
          <w:b/>
        </w:rPr>
        <w:t xml:space="preserve">2. </w:t>
      </w:r>
      <w:r w:rsidRPr="00E94FD5">
        <w:rPr>
          <w:b/>
        </w:rPr>
        <w:t>UNITS</w:t>
      </w:r>
    </w:p>
    <w:p w:rsidR="00A279D8" w:rsidRDefault="00A279D8" w:rsidP="0063705E">
      <w:pPr>
        <w:pStyle w:val="Text"/>
        <w:spacing w:line="240" w:lineRule="auto"/>
        <w:ind w:firstLine="0"/>
      </w:pPr>
    </w:p>
    <w:p w:rsidR="00A279D8" w:rsidRDefault="00A279D8" w:rsidP="0063705E">
      <w:pPr>
        <w:pStyle w:val="Text"/>
        <w:spacing w:line="240" w:lineRule="auto"/>
        <w:ind w:firstLine="0"/>
      </w:pPr>
      <w:r w:rsidRPr="00E94FD5">
        <w:t xml:space="preserve">Use either SI (MKS) or CGS as primary units. (SI units are strongly encouraged.) English units may be used as secondary </w:t>
      </w:r>
    </w:p>
    <w:p w:rsidR="00A279D8" w:rsidRDefault="00A279D8" w:rsidP="0063705E">
      <w:pPr>
        <w:pStyle w:val="Text"/>
        <w:spacing w:line="240" w:lineRule="auto"/>
        <w:ind w:firstLine="0"/>
      </w:pPr>
    </w:p>
    <w:p w:rsidR="00A279D8" w:rsidRPr="00483675" w:rsidRDefault="00A279D8" w:rsidP="0063705E">
      <w:pPr>
        <w:pStyle w:val="Text"/>
        <w:spacing w:line="240" w:lineRule="auto"/>
        <w:ind w:firstLine="0"/>
        <w:rPr>
          <w:b/>
        </w:rPr>
      </w:pPr>
      <w:r w:rsidRPr="00483675">
        <w:rPr>
          <w:b/>
        </w:rPr>
        <w:t>2.1 Figures and Tables</w:t>
      </w:r>
    </w:p>
    <w:p w:rsidR="00A279D8" w:rsidRDefault="00A279D8" w:rsidP="0063705E">
      <w:pPr>
        <w:pStyle w:val="Text"/>
        <w:spacing w:line="240" w:lineRule="auto"/>
        <w:ind w:firstLine="0"/>
      </w:pPr>
    </w:p>
    <w:p w:rsidR="00A279D8" w:rsidRDefault="00A279D8" w:rsidP="0063705E">
      <w:pPr>
        <w:pStyle w:val="Text"/>
        <w:spacing w:line="240" w:lineRule="auto"/>
        <w:ind w:firstLine="0"/>
      </w:pPr>
      <w:r w:rsidRPr="00E94FD5">
        <w:t>Because the final formatting of your paper</w:t>
      </w:r>
      <w:r w:rsidRPr="00E94FD5">
        <w:rPr>
          <w:lang w:eastAsia="zh-TW"/>
        </w:rPr>
        <w:t xml:space="preserve"> is limited in </w:t>
      </w:r>
      <w:r w:rsidRPr="00E94FD5">
        <w:rPr>
          <w:lang w:eastAsia="zh-TW"/>
        </w:rPr>
        <w:lastRenderedPageBreak/>
        <w:t>scale</w:t>
      </w:r>
      <w:r w:rsidRPr="00E94FD5">
        <w:t xml:space="preserve">, you need to position figures and tables at the top and bottom of each column. Large figures and tables may span both columns. Place figure captions below the figures; place table titles above the tables. If your figure has two parts, include the labels “(a)” and “(b)” as part of the artwork. Please verify that the figures and tables you mention in the text actually exist. </w:t>
      </w:r>
      <w:r w:rsidRPr="00E94FD5">
        <w:rPr>
          <w:b/>
          <w:bCs/>
        </w:rPr>
        <w:t xml:space="preserve">Do not put borders around the outside of your figures. </w:t>
      </w:r>
      <w:r w:rsidRPr="00E94FD5">
        <w:t>Use the abbreviation “Fig</w:t>
      </w:r>
      <w:r>
        <w:t>ure</w:t>
      </w:r>
      <w:r w:rsidRPr="00E94FD5">
        <w:t xml:space="preserve">.” even at the beginning of a sentence. Do not abbreviate “Table.” Tables are numbered with numerals. </w:t>
      </w:r>
    </w:p>
    <w:p w:rsidR="00A279D8" w:rsidRPr="00E94FD5" w:rsidRDefault="00A279D8" w:rsidP="00CB22EA">
      <w:pPr>
        <w:pStyle w:val="Text"/>
        <w:spacing w:line="240" w:lineRule="auto"/>
        <w:ind w:firstLine="360"/>
      </w:pPr>
      <w:r w:rsidRPr="00E94FD5">
        <w:t xml:space="preserve">Figure axis labels are often a source of confusion. Use words rather than symbols. As an example, write the quantity “Magnetization,” or “Magnetization </w:t>
      </w:r>
      <w:r w:rsidRPr="00E94FD5">
        <w:rPr>
          <w:i/>
          <w:iCs/>
        </w:rPr>
        <w:t>M</w:t>
      </w:r>
      <w:r w:rsidRPr="00E94FD5">
        <w:t>,” not just “</w:t>
      </w:r>
      <w:r w:rsidRPr="00E94FD5">
        <w:rPr>
          <w:i/>
          <w:iCs/>
        </w:rPr>
        <w:t>M</w:t>
      </w:r>
      <w:r w:rsidRPr="00E94FD5">
        <w:t>.” Put units in parentheses. Do not label axes only with units. As in Fig</w:t>
      </w:r>
      <w:r>
        <w:t xml:space="preserve">ure </w:t>
      </w:r>
      <w:r w:rsidRPr="00E94FD5">
        <w:t>1, for example, write “Magnetization (A/m)” or “Magnetization (A</w:t>
      </w:r>
      <w:r w:rsidRPr="00E94FD5">
        <w:rPr>
          <w:position w:val="-2"/>
        </w:rPr>
        <w:object w:dxaOrig="100" w:dyaOrig="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pt;height:5.85pt" o:ole="" fillcolor="window">
            <v:imagedata r:id="rId11" o:title=""/>
          </v:shape>
          <o:OLEObject Type="Embed" ProgID="Equation.3" ShapeID="_x0000_i1025" DrawAspect="Content" ObjectID="_1652966352" r:id="rId12"/>
        </w:object>
      </w:r>
      <w:r w:rsidRPr="00E94FD5">
        <w:t>m</w:t>
      </w:r>
      <w:r w:rsidRPr="00E94FD5">
        <w:rPr>
          <w:vertAlign w:val="superscript"/>
        </w:rPr>
        <w:sym w:font="Symbol" w:char="F02D"/>
      </w:r>
      <w:r w:rsidRPr="00E94FD5">
        <w:rPr>
          <w:vertAlign w:val="superscript"/>
        </w:rPr>
        <w:t>1</w:t>
      </w:r>
      <w:r w:rsidRPr="00E94FD5">
        <w:t xml:space="preserve">),” not just “A/m.” Do not label axes with a ratio of quantities and units. For example, write “Temperature (K),” not “Temperature/K.” </w:t>
      </w:r>
    </w:p>
    <w:p w:rsidR="00A279D8" w:rsidRDefault="00A279D8" w:rsidP="0063705E">
      <w:pPr>
        <w:pStyle w:val="Text"/>
        <w:spacing w:line="240" w:lineRule="auto"/>
        <w:ind w:firstLine="0"/>
      </w:pPr>
    </w:p>
    <w:p w:rsidR="00A279D8" w:rsidRDefault="00A279D8" w:rsidP="0063705E">
      <w:pPr>
        <w:pStyle w:val="Text"/>
        <w:spacing w:line="240" w:lineRule="auto"/>
        <w:ind w:firstLine="0"/>
      </w:pPr>
      <w:r w:rsidRPr="00E94FD5">
        <w:t>Multipliers can be especially confusing. Write “Magnetization (kA/m)” or “Magnetization (10</w:t>
      </w:r>
      <w:r w:rsidRPr="00E94FD5">
        <w:rPr>
          <w:vertAlign w:val="superscript"/>
        </w:rPr>
        <w:t>3</w:t>
      </w:r>
      <w:r w:rsidRPr="00E94FD5">
        <w:t xml:space="preserve"> A/m).” Do not write “Magnetization (A/m) </w:t>
      </w:r>
      <w:r w:rsidRPr="00E94FD5">
        <w:sym w:font="Symbol" w:char="F0B4"/>
      </w:r>
      <w:r w:rsidRPr="00E94FD5">
        <w:t xml:space="preserve"> 1000” because the reader would not know whether the top axis label in Fig</w:t>
      </w:r>
      <w:r>
        <w:t>ure</w:t>
      </w:r>
      <w:r w:rsidRPr="00E94FD5">
        <w:t xml:space="preserve"> 1 meant 16000 A/m or 0.016 A/m. Figure labels should be legible, approximately 8 to 12 point type.</w:t>
      </w:r>
    </w:p>
    <w:p w:rsidR="00A279D8" w:rsidRPr="00A279D8" w:rsidRDefault="00A279D8" w:rsidP="0063705E">
      <w:pPr>
        <w:pStyle w:val="Text"/>
        <w:spacing w:line="240" w:lineRule="auto"/>
        <w:ind w:firstLine="0"/>
        <w:rPr>
          <w:rFonts w:eastAsia="SimSun"/>
          <w:lang w:eastAsia="zh-CN"/>
        </w:rPr>
      </w:pPr>
    </w:p>
    <w:p w:rsidR="00A279D8" w:rsidRPr="00E94FD5" w:rsidRDefault="00A279D8" w:rsidP="00DF738B">
      <w:pPr>
        <w:pStyle w:val="Text"/>
        <w:spacing w:line="240" w:lineRule="auto"/>
        <w:jc w:val="center"/>
        <w:rPr>
          <w:rFonts w:eastAsia="SimSun"/>
          <w:lang w:eastAsia="zh-CN"/>
        </w:rPr>
      </w:pPr>
      <w:r>
        <w:rPr>
          <w:b/>
          <w:noProof/>
        </w:rPr>
        <w:drawing>
          <wp:inline distT="0" distB="0" distL="0" distR="0">
            <wp:extent cx="2682875" cy="1923415"/>
            <wp:effectExtent l="1905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2682875" cy="1923415"/>
                    </a:xfrm>
                    <a:prstGeom prst="rect">
                      <a:avLst/>
                    </a:prstGeom>
                    <a:noFill/>
                    <a:ln w="9525">
                      <a:noFill/>
                      <a:miter lim="800000"/>
                      <a:headEnd/>
                      <a:tailEnd/>
                    </a:ln>
                  </pic:spPr>
                </pic:pic>
              </a:graphicData>
            </a:graphic>
          </wp:inline>
        </w:drawing>
      </w:r>
    </w:p>
    <w:p w:rsidR="00A279D8" w:rsidRDefault="00A279D8" w:rsidP="0063705E">
      <w:pPr>
        <w:tabs>
          <w:tab w:val="left" w:pos="7485"/>
        </w:tabs>
        <w:spacing w:after="0" w:line="240" w:lineRule="auto"/>
        <w:jc w:val="center"/>
        <w:rPr>
          <w:rFonts w:ascii="Times New Roman" w:hAnsi="Times New Roman" w:cs="Times New Roman"/>
          <w:sz w:val="18"/>
          <w:szCs w:val="18"/>
        </w:rPr>
      </w:pPr>
      <w:r w:rsidRPr="00A279D8">
        <w:rPr>
          <w:rFonts w:ascii="Times New Roman" w:hAnsi="Times New Roman" w:cs="Times New Roman"/>
          <w:b/>
          <w:sz w:val="18"/>
          <w:szCs w:val="18"/>
        </w:rPr>
        <w:t xml:space="preserve">Figure 1: </w:t>
      </w:r>
      <w:r w:rsidRPr="00A279D8">
        <w:rPr>
          <w:rFonts w:ascii="Times New Roman" w:hAnsi="Times New Roman" w:cs="Times New Roman"/>
          <w:sz w:val="18"/>
          <w:szCs w:val="18"/>
        </w:rPr>
        <w:t>Architecture of the Enhanced Fuzzy Resolution Mechanism using ANFIS</w:t>
      </w:r>
    </w:p>
    <w:p w:rsidR="00C009BD" w:rsidRDefault="00C009BD" w:rsidP="0063705E">
      <w:pPr>
        <w:tabs>
          <w:tab w:val="left" w:pos="7485"/>
        </w:tabs>
        <w:spacing w:after="0" w:line="240" w:lineRule="auto"/>
        <w:jc w:val="center"/>
        <w:rPr>
          <w:rFonts w:ascii="Times New Roman" w:hAnsi="Times New Roman" w:cs="Times New Roman"/>
          <w:sz w:val="18"/>
          <w:szCs w:val="18"/>
        </w:rPr>
      </w:pPr>
    </w:p>
    <w:p w:rsidR="00A279D8" w:rsidRDefault="00A279D8" w:rsidP="0063705E">
      <w:pPr>
        <w:tabs>
          <w:tab w:val="left" w:pos="7485"/>
        </w:tabs>
        <w:spacing w:after="0" w:line="240" w:lineRule="auto"/>
        <w:jc w:val="center"/>
        <w:rPr>
          <w:rFonts w:ascii="Times New Roman" w:hAnsi="Times New Roman" w:cs="Times New Roman"/>
          <w:sz w:val="18"/>
          <w:szCs w:val="18"/>
        </w:rPr>
      </w:pPr>
      <w:r w:rsidRPr="00A279D8">
        <w:rPr>
          <w:rFonts w:ascii="Times New Roman" w:hAnsi="Times New Roman" w:cs="Times New Roman"/>
          <w:b/>
          <w:sz w:val="18"/>
          <w:szCs w:val="18"/>
        </w:rPr>
        <w:t>Table 1</w:t>
      </w:r>
      <w:r>
        <w:rPr>
          <w:rFonts w:ascii="Times New Roman" w:hAnsi="Times New Roman" w:cs="Times New Roman"/>
          <w:sz w:val="18"/>
          <w:szCs w:val="18"/>
        </w:rPr>
        <w:t>: Table caption</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1548"/>
        <w:gridCol w:w="3528"/>
      </w:tblGrid>
      <w:tr w:rsidR="00A279D8" w:rsidTr="00DF738B">
        <w:trPr>
          <w:jc w:val="center"/>
        </w:trPr>
        <w:tc>
          <w:tcPr>
            <w:tcW w:w="1548" w:type="dxa"/>
            <w:tcBorders>
              <w:top w:val="single" w:sz="4" w:space="0" w:color="auto"/>
              <w:bottom w:val="single" w:sz="4" w:space="0" w:color="auto"/>
            </w:tcBorders>
          </w:tcPr>
          <w:p w:rsidR="00A279D8" w:rsidRPr="00D91641" w:rsidRDefault="00A279D8" w:rsidP="0063705E">
            <w:pPr>
              <w:tabs>
                <w:tab w:val="left" w:pos="7485"/>
              </w:tabs>
              <w:jc w:val="center"/>
              <w:rPr>
                <w:rFonts w:ascii="Times New Roman" w:hAnsi="Times New Roman" w:cs="Times New Roman"/>
                <w:b/>
                <w:sz w:val="18"/>
                <w:szCs w:val="18"/>
              </w:rPr>
            </w:pPr>
            <w:r w:rsidRPr="00D91641">
              <w:rPr>
                <w:rFonts w:ascii="Times New Roman" w:hAnsi="Times New Roman" w:cs="Times New Roman"/>
                <w:b/>
                <w:sz w:val="18"/>
                <w:szCs w:val="18"/>
              </w:rPr>
              <w:t>Table Title</w:t>
            </w:r>
          </w:p>
        </w:tc>
        <w:tc>
          <w:tcPr>
            <w:tcW w:w="3528" w:type="dxa"/>
            <w:tcBorders>
              <w:top w:val="single" w:sz="4" w:space="0" w:color="auto"/>
              <w:bottom w:val="single" w:sz="4" w:space="0" w:color="auto"/>
            </w:tcBorders>
          </w:tcPr>
          <w:p w:rsidR="00A279D8" w:rsidRPr="00D91641" w:rsidRDefault="00D91641" w:rsidP="0063705E">
            <w:pPr>
              <w:tabs>
                <w:tab w:val="left" w:pos="7485"/>
              </w:tabs>
              <w:jc w:val="center"/>
              <w:rPr>
                <w:rFonts w:ascii="Times New Roman" w:hAnsi="Times New Roman" w:cs="Times New Roman"/>
                <w:b/>
                <w:sz w:val="18"/>
                <w:szCs w:val="18"/>
              </w:rPr>
            </w:pPr>
            <w:r w:rsidRPr="00D91641">
              <w:rPr>
                <w:rFonts w:ascii="Times New Roman" w:hAnsi="Times New Roman" w:cs="Times New Roman"/>
                <w:b/>
                <w:sz w:val="18"/>
                <w:szCs w:val="18"/>
              </w:rPr>
              <w:t>Table Title</w:t>
            </w:r>
          </w:p>
        </w:tc>
      </w:tr>
      <w:tr w:rsidR="00A279D8" w:rsidTr="00DF738B">
        <w:trPr>
          <w:jc w:val="center"/>
        </w:trPr>
        <w:tc>
          <w:tcPr>
            <w:tcW w:w="1548" w:type="dxa"/>
            <w:tcBorders>
              <w:top w:val="single" w:sz="4" w:space="0" w:color="auto"/>
            </w:tcBorders>
          </w:tcPr>
          <w:p w:rsidR="00A279D8" w:rsidRDefault="00D91641" w:rsidP="0063705E">
            <w:pPr>
              <w:tabs>
                <w:tab w:val="left" w:pos="7485"/>
              </w:tabs>
              <w:jc w:val="center"/>
              <w:rPr>
                <w:rFonts w:ascii="Times New Roman" w:hAnsi="Times New Roman" w:cs="Times New Roman"/>
                <w:sz w:val="18"/>
                <w:szCs w:val="18"/>
              </w:rPr>
            </w:pPr>
            <w:r>
              <w:rPr>
                <w:rFonts w:ascii="Times New Roman" w:hAnsi="Times New Roman" w:cs="Times New Roman"/>
                <w:sz w:val="18"/>
                <w:szCs w:val="18"/>
              </w:rPr>
              <w:t>C1</w:t>
            </w:r>
          </w:p>
        </w:tc>
        <w:tc>
          <w:tcPr>
            <w:tcW w:w="3528" w:type="dxa"/>
            <w:tcBorders>
              <w:top w:val="single" w:sz="4" w:space="0" w:color="auto"/>
            </w:tcBorders>
          </w:tcPr>
          <w:p w:rsidR="00A279D8" w:rsidRDefault="00D91641" w:rsidP="0063705E">
            <w:pPr>
              <w:tabs>
                <w:tab w:val="left" w:pos="7485"/>
              </w:tabs>
              <w:jc w:val="center"/>
              <w:rPr>
                <w:rFonts w:ascii="Times New Roman" w:hAnsi="Times New Roman" w:cs="Times New Roman"/>
                <w:sz w:val="18"/>
                <w:szCs w:val="18"/>
              </w:rPr>
            </w:pPr>
            <w:r>
              <w:rPr>
                <w:rFonts w:ascii="Times New Roman" w:hAnsi="Times New Roman" w:cs="Times New Roman"/>
                <w:sz w:val="18"/>
                <w:szCs w:val="18"/>
              </w:rPr>
              <w:t>C2</w:t>
            </w:r>
          </w:p>
        </w:tc>
      </w:tr>
      <w:tr w:rsidR="00D91641" w:rsidTr="00DF738B">
        <w:trPr>
          <w:jc w:val="center"/>
        </w:trPr>
        <w:tc>
          <w:tcPr>
            <w:tcW w:w="1548" w:type="dxa"/>
          </w:tcPr>
          <w:p w:rsidR="00D91641" w:rsidRDefault="00D91641" w:rsidP="0063705E">
            <w:pPr>
              <w:tabs>
                <w:tab w:val="left" w:pos="7485"/>
              </w:tabs>
              <w:jc w:val="center"/>
              <w:rPr>
                <w:rFonts w:ascii="Times New Roman" w:hAnsi="Times New Roman" w:cs="Times New Roman"/>
                <w:sz w:val="18"/>
                <w:szCs w:val="18"/>
              </w:rPr>
            </w:pPr>
            <w:r>
              <w:rPr>
                <w:rFonts w:ascii="Times New Roman" w:hAnsi="Times New Roman" w:cs="Times New Roman"/>
                <w:sz w:val="18"/>
                <w:szCs w:val="18"/>
              </w:rPr>
              <w:t>C3</w:t>
            </w:r>
          </w:p>
        </w:tc>
        <w:tc>
          <w:tcPr>
            <w:tcW w:w="3528" w:type="dxa"/>
          </w:tcPr>
          <w:p w:rsidR="00D91641" w:rsidRDefault="00D91641" w:rsidP="0063705E">
            <w:pPr>
              <w:tabs>
                <w:tab w:val="left" w:pos="7485"/>
              </w:tabs>
              <w:jc w:val="center"/>
              <w:rPr>
                <w:rFonts w:ascii="Times New Roman" w:hAnsi="Times New Roman" w:cs="Times New Roman"/>
                <w:sz w:val="18"/>
                <w:szCs w:val="18"/>
              </w:rPr>
            </w:pPr>
            <w:r>
              <w:rPr>
                <w:rFonts w:ascii="Times New Roman" w:hAnsi="Times New Roman" w:cs="Times New Roman"/>
                <w:sz w:val="18"/>
                <w:szCs w:val="18"/>
              </w:rPr>
              <w:t>C4</w:t>
            </w:r>
          </w:p>
        </w:tc>
      </w:tr>
      <w:tr w:rsidR="00D91641" w:rsidTr="00DF738B">
        <w:trPr>
          <w:jc w:val="center"/>
        </w:trPr>
        <w:tc>
          <w:tcPr>
            <w:tcW w:w="1548" w:type="dxa"/>
          </w:tcPr>
          <w:p w:rsidR="00D91641" w:rsidRDefault="00D91641" w:rsidP="0063705E">
            <w:pPr>
              <w:tabs>
                <w:tab w:val="left" w:pos="7485"/>
              </w:tabs>
              <w:jc w:val="center"/>
              <w:rPr>
                <w:rFonts w:ascii="Times New Roman" w:hAnsi="Times New Roman" w:cs="Times New Roman"/>
                <w:sz w:val="18"/>
                <w:szCs w:val="18"/>
              </w:rPr>
            </w:pPr>
            <w:r>
              <w:rPr>
                <w:rFonts w:ascii="Times New Roman" w:hAnsi="Times New Roman" w:cs="Times New Roman"/>
                <w:sz w:val="18"/>
                <w:szCs w:val="18"/>
              </w:rPr>
              <w:t>45</w:t>
            </w:r>
          </w:p>
        </w:tc>
        <w:tc>
          <w:tcPr>
            <w:tcW w:w="3528" w:type="dxa"/>
          </w:tcPr>
          <w:p w:rsidR="00D91641" w:rsidRDefault="00D91641" w:rsidP="0063705E">
            <w:pPr>
              <w:tabs>
                <w:tab w:val="left" w:pos="7485"/>
              </w:tabs>
              <w:jc w:val="center"/>
              <w:rPr>
                <w:rFonts w:ascii="Times New Roman" w:hAnsi="Times New Roman" w:cs="Times New Roman"/>
                <w:sz w:val="18"/>
                <w:szCs w:val="18"/>
              </w:rPr>
            </w:pPr>
            <w:r>
              <w:rPr>
                <w:rFonts w:ascii="Times New Roman" w:hAnsi="Times New Roman" w:cs="Times New Roman"/>
                <w:sz w:val="18"/>
                <w:szCs w:val="18"/>
              </w:rPr>
              <w:t>5656%</w:t>
            </w:r>
          </w:p>
        </w:tc>
      </w:tr>
    </w:tbl>
    <w:p w:rsidR="00A279D8" w:rsidRPr="00E94FD5" w:rsidRDefault="00A279D8" w:rsidP="0063705E">
      <w:pPr>
        <w:pStyle w:val="Text"/>
        <w:spacing w:line="240" w:lineRule="auto"/>
        <w:jc w:val="center"/>
        <w:rPr>
          <w:rFonts w:eastAsia="SimSun"/>
          <w:lang w:eastAsia="zh-CN"/>
        </w:rPr>
      </w:pPr>
    </w:p>
    <w:p w:rsidR="00A279D8" w:rsidRDefault="00A279D8" w:rsidP="0063705E">
      <w:pPr>
        <w:pStyle w:val="Heading2"/>
        <w:numPr>
          <w:ilvl w:val="0"/>
          <w:numId w:val="0"/>
        </w:numPr>
        <w:spacing w:before="0" w:after="0"/>
        <w:rPr>
          <w:b/>
          <w:i w:val="0"/>
        </w:rPr>
      </w:pPr>
      <w:r>
        <w:rPr>
          <w:b/>
          <w:i w:val="0"/>
        </w:rPr>
        <w:t xml:space="preserve">2.2 </w:t>
      </w:r>
      <w:r w:rsidRPr="00E94FD5">
        <w:rPr>
          <w:b/>
          <w:i w:val="0"/>
        </w:rPr>
        <w:t>References</w:t>
      </w:r>
    </w:p>
    <w:p w:rsidR="00C009BD" w:rsidRDefault="00C009BD" w:rsidP="0063705E">
      <w:pPr>
        <w:pStyle w:val="Text"/>
        <w:spacing w:line="240" w:lineRule="auto"/>
        <w:ind w:firstLine="0"/>
        <w:rPr>
          <w:rFonts w:asciiTheme="minorHAnsi" w:eastAsiaTheme="minorHAnsi" w:hAnsiTheme="minorHAnsi" w:cstheme="minorBidi"/>
          <w:sz w:val="22"/>
          <w:szCs w:val="22"/>
        </w:rPr>
      </w:pPr>
    </w:p>
    <w:p w:rsidR="00A279D8" w:rsidRPr="00E94FD5" w:rsidRDefault="00A279D8" w:rsidP="0063705E">
      <w:pPr>
        <w:pStyle w:val="Text"/>
        <w:spacing w:line="240" w:lineRule="auto"/>
        <w:ind w:firstLine="0"/>
      </w:pPr>
      <w:r w:rsidRPr="00E94FD5">
        <w:t xml:space="preserve">Number citations consecutively in square brackets [1]. The sentence punctuation follows the brackets [2]. Multiple references [2], [3] are each numbered with separate brackets [1]–[3]. When citing a section in a book, please give the relevant page numbers [2]. In sentences, refer simply to the reference number, as in [3]. Do not use “Ref. [3]” or </w:t>
      </w:r>
      <w:r w:rsidRPr="00E94FD5">
        <w:lastRenderedPageBreak/>
        <w:t>“reference [3]” except at the beginning of a sentence: “Reference [3] shows ... .” Number footnotes separately in superscripts (Insert | Footnote).</w:t>
      </w:r>
      <w:r w:rsidRPr="00E94FD5">
        <w:rPr>
          <w:rStyle w:val="FootnoteReference"/>
        </w:rPr>
        <w:footnoteReference w:id="2"/>
      </w:r>
      <w:r w:rsidRPr="00E94FD5">
        <w:t xml:space="preserve"> Place the actual footnote at the bottom of the column in which it is cited; do not put footnotes in the reference list (endnotes). Use letters for table footnotes (see Table I). </w:t>
      </w:r>
    </w:p>
    <w:p w:rsidR="00A279D8" w:rsidRPr="00E94FD5" w:rsidRDefault="00A279D8" w:rsidP="00605345">
      <w:pPr>
        <w:pStyle w:val="Text"/>
        <w:spacing w:line="240" w:lineRule="auto"/>
        <w:ind w:firstLine="360"/>
      </w:pPr>
      <w:r w:rsidRPr="00E94FD5">
        <w:t>Please note that the references at the end of this document are in the preferred referencing style. Give all authors’ names; do not use “</w:t>
      </w:r>
      <w:r w:rsidRPr="00E94FD5">
        <w:rPr>
          <w:i/>
          <w:iCs/>
        </w:rPr>
        <w:t>et al</w:t>
      </w:r>
      <w:r w:rsidRPr="00E94FD5">
        <w:t>.” unless there are six authors or more. Use a space after authors' initials. Papers that have not been published should be cited as “unpublished” [4]. Papers that have been submitted for publication should be cited as “submitted for publication” [5]. Papers that have been accepted for publication, but not yet specified for an issue should be cited as “to be published” [6]. Please give affiliations and addresses for private communications [7].</w:t>
      </w:r>
    </w:p>
    <w:p w:rsidR="00A279D8" w:rsidRDefault="00A279D8" w:rsidP="0063705E">
      <w:pPr>
        <w:pStyle w:val="Text"/>
        <w:spacing w:line="240" w:lineRule="auto"/>
        <w:ind w:firstLine="0"/>
      </w:pPr>
    </w:p>
    <w:p w:rsidR="00A279D8" w:rsidRDefault="00A279D8" w:rsidP="0063705E">
      <w:pPr>
        <w:pStyle w:val="Text"/>
        <w:spacing w:line="240" w:lineRule="auto"/>
        <w:ind w:firstLine="0"/>
      </w:pPr>
      <w:r w:rsidRPr="00E94FD5">
        <w:t>Capitalize only the first word in a paper title, except for proper nouns and element symbols. For papers published in translation journals, please give the English citation first, followed by the original foreign-language citation [8].</w:t>
      </w:r>
    </w:p>
    <w:p w:rsidR="00A279D8" w:rsidRPr="00E94FD5" w:rsidRDefault="00A279D8" w:rsidP="0063705E">
      <w:pPr>
        <w:pStyle w:val="Text"/>
        <w:spacing w:line="240" w:lineRule="auto"/>
        <w:ind w:firstLine="0"/>
      </w:pPr>
    </w:p>
    <w:p w:rsidR="00A279D8" w:rsidRPr="00E94FD5" w:rsidRDefault="00A279D8" w:rsidP="0063705E">
      <w:pPr>
        <w:pStyle w:val="Heading2"/>
        <w:numPr>
          <w:ilvl w:val="0"/>
          <w:numId w:val="0"/>
        </w:numPr>
        <w:spacing w:before="0" w:after="0"/>
        <w:rPr>
          <w:b/>
          <w:i w:val="0"/>
        </w:rPr>
      </w:pPr>
      <w:r>
        <w:rPr>
          <w:b/>
          <w:i w:val="0"/>
        </w:rPr>
        <w:t xml:space="preserve">2.3 </w:t>
      </w:r>
      <w:r w:rsidRPr="00E94FD5">
        <w:rPr>
          <w:b/>
          <w:i w:val="0"/>
        </w:rPr>
        <w:t>Abbreviations and Acronyms</w:t>
      </w:r>
    </w:p>
    <w:p w:rsidR="00A279D8" w:rsidRDefault="00A279D8" w:rsidP="0063705E">
      <w:pPr>
        <w:pStyle w:val="Text"/>
        <w:spacing w:line="240" w:lineRule="auto"/>
        <w:ind w:firstLine="0"/>
      </w:pPr>
    </w:p>
    <w:p w:rsidR="00A279D8" w:rsidRDefault="00A279D8" w:rsidP="0063705E">
      <w:pPr>
        <w:pStyle w:val="Text"/>
        <w:spacing w:line="240" w:lineRule="auto"/>
        <w:ind w:firstLine="0"/>
      </w:pPr>
      <w:r w:rsidRPr="00E94FD5">
        <w:t>Define abbreviations and acronyms the first time they are used in the text, even after they have already been defined in the abstract. Abbreviations that incorporate periods should not have spaces: write “WARSE”.  Do not use abbreviations in the title unless they are unavoidable.</w:t>
      </w:r>
    </w:p>
    <w:p w:rsidR="00CB22EA" w:rsidRDefault="00CB22EA" w:rsidP="0063705E">
      <w:pPr>
        <w:pStyle w:val="Text"/>
        <w:spacing w:line="240" w:lineRule="auto"/>
        <w:ind w:firstLine="0"/>
      </w:pPr>
    </w:p>
    <w:p w:rsidR="00A279D8" w:rsidRPr="00CB22EA" w:rsidRDefault="00CB22EA" w:rsidP="00CB22EA">
      <w:pPr>
        <w:pStyle w:val="Text"/>
        <w:spacing w:line="240" w:lineRule="auto"/>
        <w:ind w:firstLine="0"/>
        <w:rPr>
          <w:b/>
          <w:i/>
        </w:rPr>
      </w:pPr>
      <w:r w:rsidRPr="00CB22EA">
        <w:rPr>
          <w:b/>
          <w:i/>
        </w:rPr>
        <w:t>2. 3. 1</w:t>
      </w:r>
      <w:r>
        <w:rPr>
          <w:b/>
          <w:i/>
        </w:rPr>
        <w:t>.</w:t>
      </w:r>
      <w:r w:rsidRPr="00CB22EA">
        <w:rPr>
          <w:b/>
          <w:i/>
        </w:rPr>
        <w:t xml:space="preserve"> </w:t>
      </w:r>
      <w:r>
        <w:rPr>
          <w:b/>
          <w:i/>
        </w:rPr>
        <w:t>Equation</w:t>
      </w:r>
    </w:p>
    <w:p w:rsidR="00CB22EA" w:rsidRPr="00CB22EA" w:rsidRDefault="00CB22EA" w:rsidP="00CB22EA">
      <w:pPr>
        <w:pStyle w:val="Text"/>
        <w:spacing w:line="240" w:lineRule="auto"/>
        <w:ind w:firstLine="0"/>
        <w:rPr>
          <w:b/>
        </w:rPr>
      </w:pPr>
    </w:p>
    <w:p w:rsidR="00A279D8" w:rsidRPr="00E94FD5" w:rsidRDefault="00A279D8" w:rsidP="00CB22EA">
      <w:pPr>
        <w:pStyle w:val="Text"/>
        <w:spacing w:line="240" w:lineRule="auto"/>
        <w:ind w:firstLine="0"/>
      </w:pPr>
      <w:r w:rsidRPr="00E94FD5">
        <w:t>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 / ), the exp function, or appropriate exponents. Use parentheses to avoid ambiguities in denominators. Punctuate equations when they are part of a sentence, as in</w:t>
      </w:r>
    </w:p>
    <w:p w:rsidR="00A279D8" w:rsidRPr="00E94FD5" w:rsidRDefault="00A279D8" w:rsidP="0063705E">
      <w:pPr>
        <w:pStyle w:val="Text"/>
        <w:spacing w:line="240" w:lineRule="auto"/>
      </w:pPr>
    </w:p>
    <w:p w:rsidR="00A279D8" w:rsidRPr="00E94FD5" w:rsidRDefault="00A279D8" w:rsidP="0063705E">
      <w:pPr>
        <w:pStyle w:val="Equation"/>
        <w:tabs>
          <w:tab w:val="clear" w:pos="5040"/>
          <w:tab w:val="right" w:pos="4820"/>
        </w:tabs>
        <w:spacing w:line="240" w:lineRule="auto"/>
      </w:pPr>
      <w:r w:rsidRPr="00E94FD5">
        <w:rPr>
          <w:position w:val="-50"/>
        </w:rPr>
        <w:object w:dxaOrig="4940" w:dyaOrig="1120">
          <v:shape id="_x0000_i1026" type="#_x0000_t75" style="width:224.35pt;height:46.05pt" o:ole="" fillcolor="window">
            <v:imagedata r:id="rId14" o:title=""/>
          </v:shape>
          <o:OLEObject Type="Embed" ProgID="Equation.3" ShapeID="_x0000_i1026" DrawAspect="Content" ObjectID="_1652966353" r:id="rId15"/>
        </w:object>
      </w:r>
      <w:r w:rsidRPr="00E94FD5">
        <w:tab/>
        <w:t>(1)</w:t>
      </w:r>
    </w:p>
    <w:p w:rsidR="00A279D8" w:rsidRPr="00E94FD5" w:rsidRDefault="00A279D8" w:rsidP="0063705E">
      <w:pPr>
        <w:spacing w:after="0" w:line="240" w:lineRule="auto"/>
      </w:pPr>
    </w:p>
    <w:p w:rsidR="00A279D8" w:rsidRPr="00E94FD5" w:rsidRDefault="00A279D8" w:rsidP="0063705E">
      <w:pPr>
        <w:pStyle w:val="Text"/>
        <w:spacing w:line="240" w:lineRule="auto"/>
        <w:ind w:firstLine="0"/>
      </w:pPr>
      <w:r w:rsidRPr="00E94FD5">
        <w:t>Be sure that the symbols in your equation have been defined before the equation appears or immediately following. Italicize symbols (</w:t>
      </w:r>
      <w:r w:rsidRPr="00E94FD5">
        <w:rPr>
          <w:i/>
          <w:iCs/>
        </w:rPr>
        <w:t>T</w:t>
      </w:r>
      <w:r w:rsidRPr="00E94FD5">
        <w:t xml:space="preserve"> might refer to temperature, but T is the unit tesla). Refer to “(1),” not “Eq. (1)” or “equation (1),” except at the beginning of a sentence: “Equation (1) is ... .”</w:t>
      </w:r>
    </w:p>
    <w:p w:rsidR="005B66E2" w:rsidRDefault="005B66E2" w:rsidP="0063705E">
      <w:pPr>
        <w:pStyle w:val="Heading2"/>
        <w:numPr>
          <w:ilvl w:val="0"/>
          <w:numId w:val="0"/>
        </w:numPr>
        <w:spacing w:before="0" w:after="0"/>
        <w:rPr>
          <w:b/>
          <w:i w:val="0"/>
        </w:rPr>
      </w:pPr>
    </w:p>
    <w:p w:rsidR="00A279D8" w:rsidRPr="00E94FD5" w:rsidRDefault="00A279D8" w:rsidP="0063705E">
      <w:pPr>
        <w:pStyle w:val="Heading2"/>
        <w:numPr>
          <w:ilvl w:val="0"/>
          <w:numId w:val="0"/>
        </w:numPr>
        <w:spacing w:before="0" w:after="0"/>
        <w:rPr>
          <w:b/>
          <w:i w:val="0"/>
        </w:rPr>
      </w:pPr>
      <w:r>
        <w:rPr>
          <w:b/>
          <w:i w:val="0"/>
        </w:rPr>
        <w:t xml:space="preserve">2.4 </w:t>
      </w:r>
      <w:r w:rsidRPr="00E94FD5">
        <w:rPr>
          <w:b/>
          <w:i w:val="0"/>
        </w:rPr>
        <w:t>Other Recommendations</w:t>
      </w:r>
    </w:p>
    <w:p w:rsidR="00A279D8" w:rsidRDefault="00A279D8" w:rsidP="0063705E">
      <w:pPr>
        <w:pStyle w:val="Text"/>
        <w:spacing w:line="240" w:lineRule="auto"/>
        <w:ind w:firstLine="0"/>
      </w:pPr>
    </w:p>
    <w:p w:rsidR="00A279D8" w:rsidRPr="00E94FD5" w:rsidRDefault="00A279D8" w:rsidP="0063705E">
      <w:pPr>
        <w:pStyle w:val="Text"/>
        <w:spacing w:line="240" w:lineRule="auto"/>
        <w:ind w:firstLine="0"/>
      </w:pPr>
      <w:r w:rsidRPr="00E94FD5">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rsidR="00605345" w:rsidRDefault="00A279D8" w:rsidP="00605345">
      <w:pPr>
        <w:pStyle w:val="Text"/>
        <w:spacing w:line="240" w:lineRule="auto"/>
        <w:ind w:firstLine="360"/>
      </w:pPr>
      <w:r w:rsidRPr="00E94FD5">
        <w:t>Use a zero before decimal points: “0.25,” not “.25.” Use “cm</w:t>
      </w:r>
      <w:r w:rsidRPr="00E94FD5">
        <w:rPr>
          <w:vertAlign w:val="superscript"/>
        </w:rPr>
        <w:t>3</w:t>
      </w:r>
      <w:r w:rsidRPr="00E94FD5">
        <w:t xml:space="preserve">,” not “cc.” Indicate sample dimensions as “0.1 cm </w:t>
      </w:r>
      <w:r w:rsidRPr="00E94FD5">
        <w:sym w:font="Symbol" w:char="F0B4"/>
      </w:r>
      <w:r w:rsidRPr="00E94FD5">
        <w:t xml:space="preserve"> 0.2 cm,” not “0.1 </w:t>
      </w:r>
      <w:r w:rsidRPr="00E94FD5">
        <w:sym w:font="Symbol" w:char="F0B4"/>
      </w:r>
      <w:r w:rsidRPr="00E94FD5">
        <w:t xml:space="preserve"> 0.2 cm</w:t>
      </w:r>
      <w:r w:rsidRPr="00E94FD5">
        <w:rPr>
          <w:vertAlign w:val="superscript"/>
        </w:rPr>
        <w:t>2</w:t>
      </w:r>
      <w:r w:rsidRPr="00E94FD5">
        <w:t>.” The abbreviation for “seconds” is “s,” not “sec.” Do not mix complete spellings and abbreviations of units: use “Wb/m</w:t>
      </w:r>
      <w:r w:rsidRPr="00E94FD5">
        <w:rPr>
          <w:vertAlign w:val="superscript"/>
        </w:rPr>
        <w:t>2</w:t>
      </w:r>
      <w:r w:rsidRPr="00E94FD5">
        <w:t>” or “webers per square meter,” not “webers/m</w:t>
      </w:r>
      <w:r w:rsidRPr="00E94FD5">
        <w:rPr>
          <w:vertAlign w:val="superscript"/>
        </w:rPr>
        <w:t>2</w:t>
      </w:r>
      <w:r w:rsidRPr="00E94FD5">
        <w:t>.” When expressing a range of values, write “7 to 9” or “7-9,” not “7~9.”</w:t>
      </w:r>
    </w:p>
    <w:p w:rsidR="00605345" w:rsidRDefault="00A279D8" w:rsidP="00605345">
      <w:pPr>
        <w:pStyle w:val="Text"/>
        <w:spacing w:line="240" w:lineRule="auto"/>
        <w:ind w:firstLine="360"/>
      </w:pPr>
      <w:r w:rsidRPr="00E94FD5">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rsidR="00A279D8" w:rsidRDefault="00A279D8" w:rsidP="00605345">
      <w:pPr>
        <w:pStyle w:val="Text"/>
        <w:spacing w:line="240" w:lineRule="auto"/>
        <w:ind w:firstLine="360"/>
      </w:pPr>
      <w:r w:rsidRPr="00E94FD5">
        <w:t xml:space="preserve">If you wish, you may write in the first person singular or plural and use the active voice (“I observed that ...” or “We observed that ...” instead of “It was observed that ...”). Remember to check spelling. If your native language is not English, please get a native English-speaking colleague to proofread your paper. </w:t>
      </w:r>
    </w:p>
    <w:p w:rsidR="00A279D8" w:rsidRPr="00E94FD5" w:rsidRDefault="00A279D8" w:rsidP="0063705E">
      <w:pPr>
        <w:pStyle w:val="Text"/>
        <w:spacing w:line="240" w:lineRule="auto"/>
        <w:ind w:firstLine="0"/>
      </w:pPr>
    </w:p>
    <w:p w:rsidR="00A279D8" w:rsidRPr="00E94FD5" w:rsidRDefault="00A279D8" w:rsidP="0063705E">
      <w:pPr>
        <w:pStyle w:val="Heading1"/>
        <w:numPr>
          <w:ilvl w:val="0"/>
          <w:numId w:val="0"/>
        </w:numPr>
        <w:spacing w:before="0" w:after="0"/>
        <w:jc w:val="left"/>
        <w:rPr>
          <w:b/>
        </w:rPr>
      </w:pPr>
      <w:r>
        <w:rPr>
          <w:b/>
        </w:rPr>
        <w:t xml:space="preserve">3.  </w:t>
      </w:r>
      <w:r w:rsidRPr="00E94FD5">
        <w:rPr>
          <w:b/>
        </w:rPr>
        <w:t>SOME COMMON MISTAKES</w:t>
      </w:r>
    </w:p>
    <w:p w:rsidR="00A279D8" w:rsidRDefault="00A279D8" w:rsidP="0063705E">
      <w:pPr>
        <w:pStyle w:val="Text"/>
        <w:spacing w:line="240" w:lineRule="auto"/>
        <w:ind w:firstLine="0"/>
      </w:pPr>
    </w:p>
    <w:p w:rsidR="00A279D8" w:rsidRDefault="00A279D8" w:rsidP="0063705E">
      <w:pPr>
        <w:pStyle w:val="Text"/>
        <w:spacing w:line="240" w:lineRule="auto"/>
        <w:ind w:firstLine="0"/>
      </w:pPr>
      <w:r w:rsidRPr="00E94FD5">
        <w:t>The word “data” is plural, not singular. The subscript for the permeability of vacuum µ</w:t>
      </w:r>
      <w:r w:rsidRPr="00E94FD5">
        <w:rPr>
          <w:vertAlign w:val="subscript"/>
        </w:rPr>
        <w:t>0</w:t>
      </w:r>
      <w:r w:rsidRPr="00E94FD5">
        <w:t xml:space="preserve"> is zero, not a lowercase letter “o.” The term for residual magnetization is “remanence”; the adjective is “remanent”; do not write “remnance”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en-dashes; for example, “NiMn” indicates the intermetallic compound Ni</w:t>
      </w:r>
      <w:r w:rsidRPr="00E94FD5">
        <w:rPr>
          <w:vertAlign w:val="subscript"/>
        </w:rPr>
        <w:t>0.5</w:t>
      </w:r>
      <w:r w:rsidRPr="00E94FD5">
        <w:t>Mn</w:t>
      </w:r>
      <w:r w:rsidRPr="00E94FD5">
        <w:rPr>
          <w:vertAlign w:val="subscript"/>
        </w:rPr>
        <w:t>0.5</w:t>
      </w:r>
      <w:r w:rsidRPr="00E94FD5">
        <w:t xml:space="preserve"> whereas “Ni–Mn” indicates an alloy of some composition Ni</w:t>
      </w:r>
      <w:r w:rsidRPr="00E94FD5">
        <w:rPr>
          <w:vertAlign w:val="subscript"/>
        </w:rPr>
        <w:t>x</w:t>
      </w:r>
      <w:r w:rsidRPr="00E94FD5">
        <w:t>Mn</w:t>
      </w:r>
      <w:r w:rsidRPr="00E94FD5">
        <w:rPr>
          <w:vertAlign w:val="subscript"/>
        </w:rPr>
        <w:t>1-x</w:t>
      </w:r>
      <w:r w:rsidRPr="00E94FD5">
        <w:t>.</w:t>
      </w:r>
    </w:p>
    <w:p w:rsidR="00605345" w:rsidRDefault="00A279D8" w:rsidP="00605345">
      <w:pPr>
        <w:pStyle w:val="Text"/>
        <w:spacing w:line="240" w:lineRule="auto"/>
        <w:ind w:firstLine="360"/>
      </w:pPr>
      <w:r w:rsidRPr="00E94FD5">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rsidR="00605345" w:rsidRDefault="00A279D8" w:rsidP="00605345">
      <w:pPr>
        <w:pStyle w:val="Text"/>
        <w:spacing w:line="240" w:lineRule="auto"/>
        <w:ind w:firstLine="360"/>
      </w:pPr>
      <w:r w:rsidRPr="00E94FD5">
        <w:t xml:space="preserve">Prefixes such as “non,” “sub,” “micro,” “multi,” and </w:t>
      </w:r>
      <w:r w:rsidRPr="00E94FD5">
        <w:lastRenderedPageBreak/>
        <w:t>“"ultra” are not independent words; they should be joined to the words they modify, usually without a hyphen. There is no period after the “et” in the Latin abbreviation “</w:t>
      </w:r>
      <w:r w:rsidRPr="00E94FD5">
        <w:rPr>
          <w:i/>
          <w:iCs/>
        </w:rPr>
        <w:t>et al.</w:t>
      </w:r>
      <w:r w:rsidRPr="00E94FD5">
        <w:t>” (it is also italicized). The abbreviation “i.e.,” means “that is,” and the abbreviation “e.g.,” means “for example” (these abbreviations are not italicized).</w:t>
      </w:r>
    </w:p>
    <w:p w:rsidR="00A279D8" w:rsidRDefault="00A279D8" w:rsidP="00605345">
      <w:pPr>
        <w:pStyle w:val="Text"/>
        <w:spacing w:line="240" w:lineRule="auto"/>
        <w:ind w:firstLine="360"/>
      </w:pPr>
      <w:r w:rsidRPr="00E94FD5">
        <w:t xml:space="preserve">An excellent style manual and source of information for science writers is [9]. </w:t>
      </w:r>
    </w:p>
    <w:p w:rsidR="00605345" w:rsidRPr="00E94FD5" w:rsidRDefault="00605345" w:rsidP="00605345">
      <w:pPr>
        <w:pStyle w:val="Text"/>
        <w:spacing w:line="240" w:lineRule="auto"/>
        <w:ind w:firstLine="360"/>
      </w:pPr>
    </w:p>
    <w:p w:rsidR="00A279D8" w:rsidRDefault="00A279D8" w:rsidP="0063705E">
      <w:pPr>
        <w:pStyle w:val="Heading1"/>
        <w:numPr>
          <w:ilvl w:val="0"/>
          <w:numId w:val="0"/>
        </w:numPr>
        <w:spacing w:before="0" w:after="0"/>
        <w:jc w:val="left"/>
        <w:rPr>
          <w:b/>
          <w:caps/>
          <w:smallCaps w:val="0"/>
        </w:rPr>
      </w:pPr>
      <w:r>
        <w:rPr>
          <w:b/>
          <w:caps/>
          <w:smallCaps w:val="0"/>
        </w:rPr>
        <w:t xml:space="preserve">4. </w:t>
      </w:r>
      <w:r w:rsidRPr="00E94FD5">
        <w:rPr>
          <w:b/>
          <w:caps/>
          <w:smallCaps w:val="0"/>
        </w:rPr>
        <w:t>EDITORIAL POLICY</w:t>
      </w:r>
    </w:p>
    <w:p w:rsidR="00605345" w:rsidRDefault="00605345" w:rsidP="0063705E">
      <w:pPr>
        <w:pStyle w:val="Text"/>
        <w:spacing w:line="240" w:lineRule="auto"/>
        <w:ind w:firstLine="0"/>
        <w:rPr>
          <w:rFonts w:asciiTheme="minorHAnsi" w:eastAsiaTheme="minorHAnsi" w:hAnsiTheme="minorHAnsi" w:cstheme="minorBidi"/>
          <w:sz w:val="22"/>
          <w:szCs w:val="22"/>
        </w:rPr>
      </w:pPr>
    </w:p>
    <w:p w:rsidR="00A279D8" w:rsidRPr="00E94FD5" w:rsidRDefault="00A279D8" w:rsidP="0063705E">
      <w:pPr>
        <w:pStyle w:val="Text"/>
        <w:spacing w:line="240" w:lineRule="auto"/>
        <w:ind w:firstLine="0"/>
      </w:pPr>
      <w:r w:rsidRPr="00E94FD5">
        <w:t>The submitting author is responsible for obtaining agreement of all coauthors and any consent required from sponsors before submitting a paper. It is the obligation of the authors to cite relevant prior work.</w:t>
      </w:r>
    </w:p>
    <w:p w:rsidR="00605345" w:rsidRDefault="00605345" w:rsidP="0063705E">
      <w:pPr>
        <w:pStyle w:val="Heading1"/>
        <w:numPr>
          <w:ilvl w:val="0"/>
          <w:numId w:val="0"/>
        </w:numPr>
        <w:spacing w:before="0" w:after="0"/>
        <w:jc w:val="left"/>
        <w:rPr>
          <w:b/>
          <w:caps/>
          <w:smallCaps w:val="0"/>
        </w:rPr>
      </w:pPr>
    </w:p>
    <w:p w:rsidR="00A279D8" w:rsidRPr="00E94FD5" w:rsidRDefault="00A279D8" w:rsidP="0063705E">
      <w:pPr>
        <w:pStyle w:val="Heading1"/>
        <w:numPr>
          <w:ilvl w:val="0"/>
          <w:numId w:val="0"/>
        </w:numPr>
        <w:spacing w:before="0" w:after="0"/>
        <w:jc w:val="left"/>
        <w:rPr>
          <w:b/>
          <w:caps/>
          <w:smallCaps w:val="0"/>
        </w:rPr>
      </w:pPr>
      <w:r>
        <w:rPr>
          <w:b/>
          <w:caps/>
          <w:smallCaps w:val="0"/>
        </w:rPr>
        <w:t xml:space="preserve">5. </w:t>
      </w:r>
      <w:r w:rsidRPr="00E94FD5">
        <w:rPr>
          <w:b/>
          <w:caps/>
          <w:smallCaps w:val="0"/>
        </w:rPr>
        <w:t>CONCLUSION</w:t>
      </w:r>
    </w:p>
    <w:p w:rsidR="00605345" w:rsidRDefault="00605345" w:rsidP="0063705E">
      <w:pPr>
        <w:pStyle w:val="Text"/>
        <w:spacing w:line="240" w:lineRule="auto"/>
        <w:ind w:firstLine="0"/>
      </w:pPr>
    </w:p>
    <w:p w:rsidR="00A279D8" w:rsidRPr="00E94FD5" w:rsidRDefault="00A279D8" w:rsidP="0063705E">
      <w:pPr>
        <w:pStyle w:val="Text"/>
        <w:spacing w:line="240" w:lineRule="auto"/>
        <w:ind w:firstLine="0"/>
      </w:pPr>
      <w:r w:rsidRPr="00E94FD5">
        <w:t xml:space="preserve">A conclusion section is not required. Although a conclusion may review the main points of the paper, do not replicate the abstract as the conclusion. A conclusion might elaborate on the importance of the work or suggest applications and extensions. </w:t>
      </w:r>
    </w:p>
    <w:p w:rsidR="00A279D8" w:rsidRPr="00E94FD5" w:rsidRDefault="00A279D8" w:rsidP="0063705E">
      <w:pPr>
        <w:pStyle w:val="ReferenceHead"/>
        <w:spacing w:before="0" w:after="0"/>
        <w:jc w:val="left"/>
        <w:rPr>
          <w:b/>
          <w:caps/>
          <w:smallCaps w:val="0"/>
        </w:rPr>
      </w:pPr>
      <w:r w:rsidRPr="00E94FD5">
        <w:rPr>
          <w:b/>
          <w:caps/>
          <w:smallCaps w:val="0"/>
        </w:rPr>
        <w:t>APPENDIX</w:t>
      </w:r>
    </w:p>
    <w:p w:rsidR="00714FCE" w:rsidRDefault="00714FCE" w:rsidP="0063705E">
      <w:pPr>
        <w:pStyle w:val="Text"/>
        <w:spacing w:line="240" w:lineRule="auto"/>
        <w:ind w:firstLine="0"/>
      </w:pPr>
    </w:p>
    <w:p w:rsidR="00A279D8" w:rsidRDefault="00A279D8" w:rsidP="0063705E">
      <w:pPr>
        <w:pStyle w:val="Text"/>
        <w:spacing w:line="240" w:lineRule="auto"/>
        <w:ind w:firstLine="0"/>
      </w:pPr>
      <w:r w:rsidRPr="00E94FD5">
        <w:t>Appendixes, if needed, appear before the acknowledgment.</w:t>
      </w:r>
    </w:p>
    <w:p w:rsidR="00A279D8" w:rsidRPr="00E94FD5" w:rsidRDefault="00A279D8" w:rsidP="0063705E">
      <w:pPr>
        <w:pStyle w:val="Text"/>
        <w:spacing w:line="240" w:lineRule="auto"/>
        <w:ind w:firstLine="0"/>
      </w:pPr>
    </w:p>
    <w:p w:rsidR="00A279D8" w:rsidRPr="00E94FD5" w:rsidRDefault="00A279D8" w:rsidP="0063705E">
      <w:pPr>
        <w:pStyle w:val="ReferenceHead"/>
        <w:spacing w:before="0" w:after="0"/>
        <w:jc w:val="left"/>
        <w:rPr>
          <w:b/>
          <w:caps/>
          <w:smallCaps w:val="0"/>
        </w:rPr>
      </w:pPr>
      <w:r w:rsidRPr="00E94FD5">
        <w:rPr>
          <w:b/>
          <w:caps/>
          <w:smallCaps w:val="0"/>
        </w:rPr>
        <w:t>ACKNOWLEDGEMENT</w:t>
      </w:r>
    </w:p>
    <w:p w:rsidR="00A279D8" w:rsidRDefault="00A279D8" w:rsidP="0063705E">
      <w:pPr>
        <w:pStyle w:val="Text"/>
        <w:spacing w:line="240" w:lineRule="auto"/>
        <w:ind w:firstLine="0"/>
      </w:pPr>
    </w:p>
    <w:p w:rsidR="00A279D8" w:rsidRPr="00E94FD5" w:rsidRDefault="00A279D8" w:rsidP="0063705E">
      <w:pPr>
        <w:pStyle w:val="Text"/>
        <w:spacing w:line="240" w:lineRule="auto"/>
        <w:ind w:firstLine="0"/>
      </w:pPr>
      <w:r w:rsidRPr="00E94FD5">
        <w:t xml:space="preserve">The preferred spelling of the word “acknowledgment” in American English is without an “e” after the “g.” Use the singular heading even if you have many acknowledgments. Avoid expressions such as “One of us (S.B.A.) would like to thank ... .” Instead, write “F. A. Author thanks ... .” </w:t>
      </w:r>
      <w:r w:rsidRPr="00E94FD5">
        <w:rPr>
          <w:b/>
          <w:bCs/>
        </w:rPr>
        <w:t>Sponsor and financial support acknowledgments are placed in the unnumbered footnote on the first page</w:t>
      </w:r>
      <w:r w:rsidRPr="00E94FD5">
        <w:t>.</w:t>
      </w:r>
    </w:p>
    <w:p w:rsidR="00714FCE" w:rsidRDefault="00714FCE" w:rsidP="00714FCE">
      <w:pPr>
        <w:pStyle w:val="ReferenceHead"/>
        <w:spacing w:before="0" w:after="0"/>
        <w:rPr>
          <w:b/>
          <w:caps/>
          <w:smallCaps w:val="0"/>
        </w:rPr>
      </w:pPr>
    </w:p>
    <w:p w:rsidR="00A279D8" w:rsidRDefault="00A279D8" w:rsidP="00714FCE">
      <w:pPr>
        <w:pStyle w:val="ReferenceHead"/>
        <w:spacing w:before="0" w:after="0"/>
        <w:jc w:val="both"/>
        <w:rPr>
          <w:b/>
          <w:caps/>
          <w:smallCaps w:val="0"/>
        </w:rPr>
      </w:pPr>
      <w:r w:rsidRPr="00E94FD5">
        <w:rPr>
          <w:b/>
          <w:caps/>
          <w:smallCaps w:val="0"/>
        </w:rPr>
        <w:t>References</w:t>
      </w:r>
    </w:p>
    <w:p w:rsidR="00714FCE" w:rsidRPr="00E94FD5" w:rsidRDefault="00714FCE" w:rsidP="00714FCE">
      <w:pPr>
        <w:pStyle w:val="ReferenceHead"/>
        <w:spacing w:before="0" w:after="0"/>
        <w:rPr>
          <w:rFonts w:eastAsia="SimSun"/>
          <w:b/>
          <w:caps/>
          <w:smallCaps w:val="0"/>
          <w:lang w:eastAsia="zh-CN"/>
        </w:rPr>
      </w:pPr>
    </w:p>
    <w:p w:rsidR="00A279D8" w:rsidRPr="00E94FD5" w:rsidRDefault="00A279D8" w:rsidP="0063705E">
      <w:pPr>
        <w:snapToGrid w:val="0"/>
        <w:spacing w:after="0" w:line="240" w:lineRule="auto"/>
        <w:rPr>
          <w:b/>
        </w:rPr>
      </w:pPr>
      <w:r w:rsidRPr="00E94FD5">
        <w:rPr>
          <w:b/>
        </w:rPr>
        <w:t>(</w:t>
      </w:r>
      <w:bookmarkStart w:id="0" w:name="OLE_LINK3"/>
      <w:bookmarkStart w:id="1" w:name="OLE_LINK4"/>
      <w:r w:rsidRPr="00E94FD5">
        <w:rPr>
          <w:b/>
        </w:rPr>
        <w:t>Periodical style</w:t>
      </w:r>
      <w:bookmarkEnd w:id="0"/>
      <w:bookmarkEnd w:id="1"/>
      <w:r w:rsidRPr="00E94FD5">
        <w:rPr>
          <w:b/>
        </w:rPr>
        <w:t xml:space="preserve">) </w:t>
      </w:r>
    </w:p>
    <w:p w:rsidR="00A279D8" w:rsidRPr="00483675" w:rsidRDefault="00A279D8" w:rsidP="0063705E">
      <w:pPr>
        <w:pStyle w:val="References"/>
        <w:rPr>
          <w:sz w:val="20"/>
          <w:szCs w:val="20"/>
        </w:rPr>
      </w:pPr>
      <w:r w:rsidRPr="00483675">
        <w:rPr>
          <w:sz w:val="20"/>
          <w:szCs w:val="20"/>
        </w:rPr>
        <w:t>S. Chen, B. Mulgrew, and P. M. Grant</w:t>
      </w:r>
      <w:r>
        <w:rPr>
          <w:sz w:val="20"/>
          <w:szCs w:val="20"/>
        </w:rPr>
        <w:t>.</w:t>
      </w:r>
      <w:r w:rsidRPr="00483675">
        <w:rPr>
          <w:sz w:val="20"/>
          <w:szCs w:val="20"/>
        </w:rPr>
        <w:t xml:space="preserve"> </w:t>
      </w:r>
      <w:r w:rsidRPr="00980761">
        <w:rPr>
          <w:b/>
          <w:sz w:val="20"/>
          <w:szCs w:val="20"/>
        </w:rPr>
        <w:t>A clustering technique for digital communications channel equalization using radial basis function network</w:t>
      </w:r>
      <w:r w:rsidRPr="00483675">
        <w:rPr>
          <w:sz w:val="20"/>
          <w:szCs w:val="20"/>
        </w:rPr>
        <w:t>s</w:t>
      </w:r>
      <w:r>
        <w:rPr>
          <w:sz w:val="20"/>
          <w:szCs w:val="20"/>
        </w:rPr>
        <w:t xml:space="preserve">, </w:t>
      </w:r>
      <w:r w:rsidRPr="00483675">
        <w:rPr>
          <w:sz w:val="20"/>
          <w:szCs w:val="20"/>
        </w:rPr>
        <w:t xml:space="preserve"> </w:t>
      </w:r>
      <w:r w:rsidRPr="00483675">
        <w:rPr>
          <w:i/>
          <w:iCs/>
          <w:sz w:val="20"/>
          <w:szCs w:val="20"/>
        </w:rPr>
        <w:t>IEEE Trans. on Neural Networks</w:t>
      </w:r>
      <w:r w:rsidRPr="00483675">
        <w:rPr>
          <w:sz w:val="20"/>
          <w:szCs w:val="20"/>
        </w:rPr>
        <w:t xml:space="preserve">, </w:t>
      </w:r>
      <w:r>
        <w:rPr>
          <w:sz w:val="20"/>
          <w:szCs w:val="20"/>
        </w:rPr>
        <w:t>V</w:t>
      </w:r>
      <w:r w:rsidRPr="00483675">
        <w:rPr>
          <w:sz w:val="20"/>
          <w:szCs w:val="20"/>
        </w:rPr>
        <w:t xml:space="preserve">ol. 4, </w:t>
      </w:r>
      <w:r>
        <w:rPr>
          <w:sz w:val="20"/>
          <w:szCs w:val="20"/>
        </w:rPr>
        <w:t>p</w:t>
      </w:r>
      <w:r w:rsidRPr="00483675">
        <w:rPr>
          <w:sz w:val="20"/>
          <w:szCs w:val="20"/>
        </w:rPr>
        <w:t>p. 570-578, July 1993.</w:t>
      </w:r>
    </w:p>
    <w:p w:rsidR="00A279D8" w:rsidRPr="00483675" w:rsidRDefault="00A279D8" w:rsidP="0063705E">
      <w:pPr>
        <w:pStyle w:val="References"/>
        <w:rPr>
          <w:sz w:val="20"/>
          <w:szCs w:val="20"/>
        </w:rPr>
      </w:pPr>
      <w:r w:rsidRPr="00483675">
        <w:rPr>
          <w:sz w:val="20"/>
          <w:szCs w:val="20"/>
        </w:rPr>
        <w:t>J. U. Duncombe</w:t>
      </w:r>
      <w:r>
        <w:rPr>
          <w:sz w:val="20"/>
          <w:szCs w:val="20"/>
        </w:rPr>
        <w:t>.</w:t>
      </w:r>
      <w:r w:rsidRPr="00483675">
        <w:rPr>
          <w:sz w:val="20"/>
          <w:szCs w:val="20"/>
        </w:rPr>
        <w:t xml:space="preserve"> </w:t>
      </w:r>
      <w:r w:rsidRPr="002506DD">
        <w:rPr>
          <w:b/>
          <w:sz w:val="20"/>
          <w:szCs w:val="20"/>
        </w:rPr>
        <w:t>Infrared navigation—Part I: An assessment of feasibility</w:t>
      </w:r>
      <w:r w:rsidRPr="00483675">
        <w:rPr>
          <w:sz w:val="20"/>
          <w:szCs w:val="20"/>
        </w:rPr>
        <w:t xml:space="preserve">, </w:t>
      </w:r>
      <w:r w:rsidRPr="00483675">
        <w:rPr>
          <w:i/>
          <w:iCs/>
          <w:sz w:val="20"/>
          <w:szCs w:val="20"/>
        </w:rPr>
        <w:t>IEEE Trans. Electron Devices</w:t>
      </w:r>
      <w:r w:rsidRPr="00483675">
        <w:rPr>
          <w:sz w:val="20"/>
          <w:szCs w:val="20"/>
        </w:rPr>
        <w:t>, vol. ED-11, pp. 34-39, Jan. 1959.</w:t>
      </w:r>
    </w:p>
    <w:p w:rsidR="00A279D8" w:rsidRPr="00483675" w:rsidRDefault="00A279D8" w:rsidP="0063705E">
      <w:pPr>
        <w:pStyle w:val="References"/>
        <w:rPr>
          <w:sz w:val="20"/>
          <w:szCs w:val="20"/>
        </w:rPr>
      </w:pPr>
      <w:r w:rsidRPr="00483675">
        <w:rPr>
          <w:rFonts w:eastAsia="Times-Roman"/>
          <w:sz w:val="20"/>
          <w:szCs w:val="20"/>
        </w:rPr>
        <w:t xml:space="preserve">C. Y. </w:t>
      </w:r>
      <w:r w:rsidRPr="00483675">
        <w:rPr>
          <w:sz w:val="20"/>
          <w:szCs w:val="20"/>
        </w:rPr>
        <w:t>Lin</w:t>
      </w:r>
      <w:r w:rsidRPr="00483675">
        <w:rPr>
          <w:rFonts w:eastAsia="Times-Roman"/>
          <w:sz w:val="20"/>
          <w:szCs w:val="20"/>
        </w:rPr>
        <w:t>, M. Wu, J. A. Bloom, I. J. Cox, and M. Miller</w:t>
      </w:r>
      <w:r>
        <w:rPr>
          <w:rFonts w:eastAsia="Times-Roman"/>
          <w:sz w:val="20"/>
          <w:szCs w:val="20"/>
        </w:rPr>
        <w:t>.</w:t>
      </w:r>
      <w:r w:rsidRPr="00483675">
        <w:rPr>
          <w:rFonts w:eastAsia="Times-Roman"/>
          <w:sz w:val="20"/>
          <w:szCs w:val="20"/>
        </w:rPr>
        <w:t xml:space="preserve"> </w:t>
      </w:r>
      <w:r w:rsidRPr="002506DD">
        <w:rPr>
          <w:rFonts w:eastAsia="Times-Roman"/>
          <w:b/>
          <w:sz w:val="20"/>
          <w:szCs w:val="20"/>
        </w:rPr>
        <w:t>Rotation, scale, and translation resilient public watermarking for images</w:t>
      </w:r>
      <w:r w:rsidRPr="00483675">
        <w:rPr>
          <w:rFonts w:eastAsia="Times-Roman"/>
          <w:sz w:val="20"/>
          <w:szCs w:val="20"/>
        </w:rPr>
        <w:t xml:space="preserve">, </w:t>
      </w:r>
      <w:r w:rsidRPr="00483675">
        <w:rPr>
          <w:rFonts w:eastAsia="Times-Roman"/>
          <w:i/>
          <w:iCs/>
          <w:sz w:val="20"/>
          <w:szCs w:val="20"/>
        </w:rPr>
        <w:t>IEEE Trans. Image Process.</w:t>
      </w:r>
      <w:r w:rsidRPr="00483675">
        <w:rPr>
          <w:rFonts w:eastAsia="Times-Roman"/>
          <w:sz w:val="20"/>
          <w:szCs w:val="20"/>
        </w:rPr>
        <w:t>, vol. 10, no. 5, pp. 767-782, May 2001.</w:t>
      </w:r>
    </w:p>
    <w:p w:rsidR="00A279D8" w:rsidRPr="00483675" w:rsidRDefault="00A279D8" w:rsidP="0063705E">
      <w:pPr>
        <w:spacing w:after="0" w:line="240" w:lineRule="auto"/>
        <w:jc w:val="both"/>
      </w:pPr>
      <w:r w:rsidRPr="00483675">
        <w:rPr>
          <w:b/>
        </w:rPr>
        <w:t>(Book style)</w:t>
      </w:r>
    </w:p>
    <w:p w:rsidR="00A279D8" w:rsidRPr="00483675" w:rsidRDefault="00A279D8" w:rsidP="0063705E">
      <w:pPr>
        <w:pStyle w:val="References"/>
        <w:rPr>
          <w:sz w:val="20"/>
          <w:szCs w:val="20"/>
        </w:rPr>
      </w:pPr>
      <w:r w:rsidRPr="00483675">
        <w:rPr>
          <w:sz w:val="20"/>
          <w:szCs w:val="20"/>
        </w:rPr>
        <w:lastRenderedPageBreak/>
        <w:t>A. Cichocki and R. Unbehaven</w:t>
      </w:r>
      <w:r>
        <w:rPr>
          <w:sz w:val="20"/>
          <w:szCs w:val="20"/>
        </w:rPr>
        <w:t>.</w:t>
      </w:r>
      <w:r w:rsidRPr="00483675">
        <w:rPr>
          <w:sz w:val="20"/>
          <w:szCs w:val="20"/>
        </w:rPr>
        <w:t xml:space="preserve"> </w:t>
      </w:r>
      <w:r w:rsidRPr="002506DD">
        <w:rPr>
          <w:b/>
          <w:i/>
          <w:sz w:val="20"/>
          <w:szCs w:val="20"/>
        </w:rPr>
        <w:t>Neural Networks for Optimization and Signal Processing</w:t>
      </w:r>
      <w:r w:rsidRPr="00483675">
        <w:rPr>
          <w:sz w:val="20"/>
          <w:szCs w:val="20"/>
        </w:rPr>
        <w:t>, 1st ed. Chichester, U.K.: Wiley, 1993, ch. 2, pp. 45-47.</w:t>
      </w:r>
    </w:p>
    <w:p w:rsidR="00A279D8" w:rsidRPr="00483675" w:rsidRDefault="00A279D8" w:rsidP="0063705E">
      <w:pPr>
        <w:pStyle w:val="References"/>
        <w:rPr>
          <w:sz w:val="20"/>
          <w:szCs w:val="20"/>
        </w:rPr>
      </w:pPr>
      <w:r w:rsidRPr="00483675">
        <w:rPr>
          <w:sz w:val="20"/>
          <w:szCs w:val="20"/>
        </w:rPr>
        <w:t>W.-K. Chen</w:t>
      </w:r>
      <w:r>
        <w:rPr>
          <w:sz w:val="20"/>
          <w:szCs w:val="20"/>
        </w:rPr>
        <w:t>.</w:t>
      </w:r>
      <w:r w:rsidRPr="00483675">
        <w:rPr>
          <w:sz w:val="20"/>
          <w:szCs w:val="20"/>
        </w:rPr>
        <w:t xml:space="preserve"> </w:t>
      </w:r>
      <w:r w:rsidRPr="002506DD">
        <w:rPr>
          <w:b/>
          <w:i/>
          <w:sz w:val="20"/>
          <w:szCs w:val="20"/>
        </w:rPr>
        <w:t>Linear Networks and Systems</w:t>
      </w:r>
      <w:r w:rsidRPr="00483675">
        <w:rPr>
          <w:sz w:val="20"/>
          <w:szCs w:val="20"/>
        </w:rPr>
        <w:t>, Belmont, CA: Wadsworth, 1993, pp. 123-135.</w:t>
      </w:r>
    </w:p>
    <w:p w:rsidR="00A279D8" w:rsidRPr="00483675" w:rsidRDefault="00A279D8" w:rsidP="0063705E">
      <w:pPr>
        <w:pStyle w:val="References"/>
        <w:rPr>
          <w:sz w:val="20"/>
          <w:szCs w:val="20"/>
        </w:rPr>
      </w:pPr>
      <w:r w:rsidRPr="00483675">
        <w:rPr>
          <w:sz w:val="20"/>
          <w:szCs w:val="20"/>
        </w:rPr>
        <w:t>H. Poor</w:t>
      </w:r>
      <w:r>
        <w:rPr>
          <w:sz w:val="20"/>
          <w:szCs w:val="20"/>
        </w:rPr>
        <w:t>.</w:t>
      </w:r>
      <w:r w:rsidRPr="00483675">
        <w:rPr>
          <w:sz w:val="20"/>
          <w:szCs w:val="20"/>
        </w:rPr>
        <w:t xml:space="preserve"> </w:t>
      </w:r>
      <w:r w:rsidRPr="002506DD">
        <w:rPr>
          <w:b/>
          <w:i/>
          <w:sz w:val="20"/>
          <w:szCs w:val="20"/>
        </w:rPr>
        <w:t>An Introduction to Signal Detection and Estimation</w:t>
      </w:r>
      <w:r w:rsidRPr="00483675">
        <w:rPr>
          <w:sz w:val="20"/>
          <w:szCs w:val="20"/>
        </w:rPr>
        <w:t>; New York: Springer-Verlag, 1985, ch. 4.</w:t>
      </w:r>
    </w:p>
    <w:p w:rsidR="00A279D8" w:rsidRPr="00483675" w:rsidRDefault="00A279D8" w:rsidP="0063705E">
      <w:pPr>
        <w:snapToGrid w:val="0"/>
        <w:spacing w:after="0" w:line="240" w:lineRule="auto"/>
        <w:rPr>
          <w:b/>
        </w:rPr>
      </w:pPr>
      <w:r w:rsidRPr="00483675">
        <w:rPr>
          <w:b/>
        </w:rPr>
        <w:t xml:space="preserve">(Book style with paper title and editor) </w:t>
      </w:r>
    </w:p>
    <w:p w:rsidR="00A279D8" w:rsidRPr="00483675" w:rsidRDefault="00A279D8" w:rsidP="0063705E">
      <w:pPr>
        <w:pStyle w:val="References"/>
        <w:rPr>
          <w:sz w:val="20"/>
          <w:szCs w:val="20"/>
        </w:rPr>
      </w:pPr>
      <w:r w:rsidRPr="00483675">
        <w:rPr>
          <w:rFonts w:eastAsia="Times-Roman"/>
          <w:sz w:val="20"/>
          <w:szCs w:val="20"/>
        </w:rPr>
        <w:t xml:space="preserve">R. A. </w:t>
      </w:r>
      <w:r w:rsidRPr="00483675">
        <w:rPr>
          <w:sz w:val="20"/>
          <w:szCs w:val="20"/>
        </w:rPr>
        <w:t>Scholtz</w:t>
      </w:r>
      <w:r>
        <w:rPr>
          <w:sz w:val="20"/>
          <w:szCs w:val="20"/>
        </w:rPr>
        <w:t>.</w:t>
      </w:r>
      <w:r w:rsidRPr="00483675">
        <w:rPr>
          <w:rFonts w:eastAsia="Times-Roman"/>
          <w:sz w:val="20"/>
          <w:szCs w:val="20"/>
        </w:rPr>
        <w:t xml:space="preserve"> </w:t>
      </w:r>
      <w:r w:rsidRPr="002506DD">
        <w:rPr>
          <w:rFonts w:eastAsia="Times-Roman"/>
          <w:b/>
          <w:sz w:val="20"/>
          <w:szCs w:val="20"/>
        </w:rPr>
        <w:t>The Spread Spectrum Concept</w:t>
      </w:r>
      <w:r w:rsidRPr="00483675">
        <w:rPr>
          <w:rFonts w:eastAsia="Times-Roman"/>
          <w:sz w:val="20"/>
          <w:szCs w:val="20"/>
        </w:rPr>
        <w:t xml:space="preserve">, in </w:t>
      </w:r>
      <w:r w:rsidRPr="00483675">
        <w:rPr>
          <w:rFonts w:eastAsia="Times-Roman"/>
          <w:i/>
          <w:sz w:val="20"/>
          <w:szCs w:val="20"/>
        </w:rPr>
        <w:t>Multiple Access</w:t>
      </w:r>
      <w:r w:rsidRPr="00483675">
        <w:rPr>
          <w:rFonts w:eastAsia="Times-Roman"/>
          <w:sz w:val="20"/>
          <w:szCs w:val="20"/>
        </w:rPr>
        <w:t>, N. Abramson, Ed. Piscataway, NJ: IEEE Press, 1993, ch. 3, pp. 121-123.</w:t>
      </w:r>
    </w:p>
    <w:p w:rsidR="00A279D8" w:rsidRPr="00483675" w:rsidRDefault="00A279D8" w:rsidP="0063705E">
      <w:pPr>
        <w:pStyle w:val="References"/>
        <w:rPr>
          <w:sz w:val="20"/>
          <w:szCs w:val="20"/>
        </w:rPr>
      </w:pPr>
      <w:r w:rsidRPr="00483675">
        <w:rPr>
          <w:sz w:val="20"/>
          <w:szCs w:val="20"/>
        </w:rPr>
        <w:t>G. O. Young</w:t>
      </w:r>
      <w:r>
        <w:rPr>
          <w:sz w:val="20"/>
          <w:szCs w:val="20"/>
        </w:rPr>
        <w:t>.</w:t>
      </w:r>
      <w:r w:rsidRPr="00483675">
        <w:rPr>
          <w:sz w:val="20"/>
          <w:szCs w:val="20"/>
        </w:rPr>
        <w:t xml:space="preserve"> </w:t>
      </w:r>
      <w:r w:rsidRPr="002506DD">
        <w:rPr>
          <w:b/>
          <w:sz w:val="20"/>
          <w:szCs w:val="20"/>
        </w:rPr>
        <w:t>Synthetic structure of industrial plastics</w:t>
      </w:r>
      <w:r w:rsidRPr="00483675">
        <w:rPr>
          <w:sz w:val="20"/>
          <w:szCs w:val="20"/>
        </w:rPr>
        <w:t xml:space="preserve">, in </w:t>
      </w:r>
      <w:r w:rsidRPr="00483675">
        <w:rPr>
          <w:i/>
          <w:sz w:val="20"/>
          <w:szCs w:val="20"/>
        </w:rPr>
        <w:t>Plastics</w:t>
      </w:r>
      <w:r w:rsidRPr="00483675">
        <w:rPr>
          <w:sz w:val="20"/>
          <w:szCs w:val="20"/>
        </w:rPr>
        <w:t>, 2nd ed. vol. 3, J. Peters, Ed. New York: McGraw-Hill, 1964, pp. 15-64.</w:t>
      </w:r>
    </w:p>
    <w:p w:rsidR="00A279D8" w:rsidRPr="00483675" w:rsidRDefault="00A279D8" w:rsidP="0063705E">
      <w:pPr>
        <w:spacing w:after="0" w:line="240" w:lineRule="auto"/>
      </w:pPr>
      <w:r w:rsidRPr="00483675">
        <w:rPr>
          <w:b/>
        </w:rPr>
        <w:t>(Published Conference Proceedings style)</w:t>
      </w:r>
    </w:p>
    <w:p w:rsidR="00A279D8" w:rsidRPr="00483675" w:rsidRDefault="00A279D8" w:rsidP="0063705E">
      <w:pPr>
        <w:pStyle w:val="References"/>
        <w:rPr>
          <w:sz w:val="20"/>
          <w:szCs w:val="20"/>
        </w:rPr>
      </w:pPr>
      <w:r w:rsidRPr="00483675">
        <w:rPr>
          <w:sz w:val="20"/>
          <w:szCs w:val="20"/>
        </w:rPr>
        <w:t>S. P. Bingulac</w:t>
      </w:r>
      <w:r>
        <w:rPr>
          <w:sz w:val="20"/>
          <w:szCs w:val="20"/>
        </w:rPr>
        <w:t>.</w:t>
      </w:r>
      <w:r w:rsidRPr="00483675">
        <w:rPr>
          <w:sz w:val="20"/>
          <w:szCs w:val="20"/>
        </w:rPr>
        <w:t xml:space="preserve"> </w:t>
      </w:r>
      <w:r w:rsidRPr="002506DD">
        <w:rPr>
          <w:b/>
          <w:sz w:val="20"/>
          <w:szCs w:val="20"/>
        </w:rPr>
        <w:t>On the compatibility of adaptive controllers</w:t>
      </w:r>
      <w:r w:rsidRPr="00483675">
        <w:rPr>
          <w:sz w:val="20"/>
          <w:szCs w:val="20"/>
        </w:rPr>
        <w:t xml:space="preserve">, in </w:t>
      </w:r>
      <w:r w:rsidRPr="00483675">
        <w:rPr>
          <w:i/>
          <w:iCs/>
          <w:sz w:val="20"/>
          <w:szCs w:val="20"/>
        </w:rPr>
        <w:t>Proc. 4th Annu. Allerton Conf. Circuits and Systems Theory</w:t>
      </w:r>
      <w:r w:rsidRPr="00483675">
        <w:rPr>
          <w:sz w:val="20"/>
          <w:szCs w:val="20"/>
        </w:rPr>
        <w:t>, New York, 1994, pp. 8-16.</w:t>
      </w:r>
    </w:p>
    <w:p w:rsidR="00A279D8" w:rsidRPr="00483675" w:rsidRDefault="00A279D8" w:rsidP="0063705E">
      <w:pPr>
        <w:pStyle w:val="References"/>
        <w:rPr>
          <w:sz w:val="20"/>
          <w:szCs w:val="20"/>
        </w:rPr>
      </w:pPr>
      <w:r w:rsidRPr="00483675">
        <w:rPr>
          <w:sz w:val="20"/>
          <w:szCs w:val="20"/>
        </w:rPr>
        <w:t>W. D. Doyle</w:t>
      </w:r>
      <w:r>
        <w:rPr>
          <w:sz w:val="20"/>
          <w:szCs w:val="20"/>
        </w:rPr>
        <w:t>.</w:t>
      </w:r>
      <w:r w:rsidRPr="00483675">
        <w:rPr>
          <w:sz w:val="20"/>
          <w:szCs w:val="20"/>
        </w:rPr>
        <w:t xml:space="preserve"> </w:t>
      </w:r>
      <w:r w:rsidRPr="002506DD">
        <w:rPr>
          <w:b/>
          <w:sz w:val="20"/>
          <w:szCs w:val="20"/>
        </w:rPr>
        <w:t>Magnetization reversal in films with biaxial anisotropy</w:t>
      </w:r>
      <w:r w:rsidRPr="00483675">
        <w:rPr>
          <w:sz w:val="20"/>
          <w:szCs w:val="20"/>
        </w:rPr>
        <w:t xml:space="preserve">, in </w:t>
      </w:r>
      <w:r w:rsidRPr="00483675">
        <w:rPr>
          <w:i/>
          <w:iCs/>
          <w:sz w:val="20"/>
          <w:szCs w:val="20"/>
        </w:rPr>
        <w:t>Proc. 1987 INTERMAG Conf.</w:t>
      </w:r>
      <w:r w:rsidRPr="00483675">
        <w:rPr>
          <w:sz w:val="20"/>
          <w:szCs w:val="20"/>
        </w:rPr>
        <w:t xml:space="preserve">, </w:t>
      </w:r>
      <w:r w:rsidRPr="00483675">
        <w:rPr>
          <w:iCs/>
          <w:sz w:val="20"/>
          <w:szCs w:val="20"/>
        </w:rPr>
        <w:t>1987</w:t>
      </w:r>
      <w:r w:rsidRPr="00483675">
        <w:rPr>
          <w:sz w:val="20"/>
          <w:szCs w:val="20"/>
        </w:rPr>
        <w:t>, p</w:t>
      </w:r>
      <w:smartTag w:uri="urn:schemas-microsoft-com:office:smarttags" w:element="chsdate">
        <w:smartTagPr>
          <w:attr w:name="Year" w:val="1899"/>
          <w:attr w:name="Month" w:val="12"/>
          <w:attr w:name="Day" w:val="30"/>
          <w:attr w:name="IsLunarDate" w:val="False"/>
          <w:attr w:name="IsROCDate" w:val="False"/>
        </w:smartTagPr>
        <w:r w:rsidRPr="00483675">
          <w:rPr>
            <w:sz w:val="20"/>
            <w:szCs w:val="20"/>
          </w:rPr>
          <w:t>p. 2.</w:t>
        </w:r>
        <w:smartTag w:uri="urn:schemas-microsoft-com:office:smarttags" w:element="chsdate">
          <w:smartTagPr>
            <w:attr w:name="Year" w:val="2002"/>
            <w:attr w:name="Month" w:val="1"/>
            <w:attr w:name="Day" w:val="2"/>
            <w:attr w:name="IsLunarDate" w:val="False"/>
            <w:attr w:name="IsROCDate" w:val="False"/>
          </w:smartTagPr>
          <w:r w:rsidRPr="00483675">
            <w:rPr>
              <w:sz w:val="20"/>
              <w:szCs w:val="20"/>
            </w:rPr>
            <w:t>2</w:t>
          </w:r>
        </w:smartTag>
      </w:smartTag>
      <w:r w:rsidRPr="00483675">
        <w:rPr>
          <w:sz w:val="20"/>
          <w:szCs w:val="20"/>
        </w:rPr>
        <w:t>-1-2.2-6</w:t>
      </w:r>
      <w:r w:rsidRPr="00483675">
        <w:rPr>
          <w:rFonts w:eastAsia="SimSun"/>
          <w:sz w:val="20"/>
          <w:szCs w:val="20"/>
          <w:lang w:eastAsia="zh-CN"/>
        </w:rPr>
        <w:t>.</w:t>
      </w:r>
    </w:p>
    <w:p w:rsidR="00A279D8" w:rsidRPr="00483675" w:rsidRDefault="00A279D8" w:rsidP="0063705E">
      <w:pPr>
        <w:spacing w:after="0" w:line="240" w:lineRule="auto"/>
      </w:pPr>
      <w:r w:rsidRPr="00483675">
        <w:rPr>
          <w:b/>
        </w:rPr>
        <w:t xml:space="preserve"> (Thesis or Dissertation style)</w:t>
      </w:r>
    </w:p>
    <w:p w:rsidR="00A279D8" w:rsidRPr="00483675" w:rsidRDefault="00A279D8" w:rsidP="0063705E">
      <w:pPr>
        <w:pStyle w:val="References"/>
        <w:rPr>
          <w:sz w:val="20"/>
          <w:szCs w:val="20"/>
        </w:rPr>
      </w:pPr>
      <w:r w:rsidRPr="00483675">
        <w:rPr>
          <w:sz w:val="20"/>
          <w:szCs w:val="20"/>
        </w:rPr>
        <w:t>J. Williams</w:t>
      </w:r>
      <w:r>
        <w:rPr>
          <w:sz w:val="20"/>
          <w:szCs w:val="20"/>
        </w:rPr>
        <w:t>.</w:t>
      </w:r>
      <w:r w:rsidRPr="00483675">
        <w:rPr>
          <w:sz w:val="20"/>
          <w:szCs w:val="20"/>
        </w:rPr>
        <w:t xml:space="preserve"> </w:t>
      </w:r>
      <w:r w:rsidRPr="002506DD">
        <w:rPr>
          <w:b/>
          <w:sz w:val="20"/>
          <w:szCs w:val="20"/>
        </w:rPr>
        <w:t>Narrow-band analyzer</w:t>
      </w:r>
      <w:r w:rsidRPr="00483675">
        <w:rPr>
          <w:sz w:val="20"/>
          <w:szCs w:val="20"/>
        </w:rPr>
        <w:t>, Ph.D. dissertation, Dept. Elect. Eng., Harvard Univ., Cambridge, MA, 1993.</w:t>
      </w:r>
    </w:p>
    <w:p w:rsidR="007077F1" w:rsidRPr="00CB22EA" w:rsidRDefault="00A279D8" w:rsidP="00CB22EA">
      <w:pPr>
        <w:pStyle w:val="References"/>
        <w:rPr>
          <w:sz w:val="20"/>
          <w:szCs w:val="20"/>
        </w:rPr>
      </w:pPr>
      <w:r w:rsidRPr="00483675">
        <w:rPr>
          <w:sz w:val="20"/>
          <w:szCs w:val="20"/>
        </w:rPr>
        <w:t>N. Kawasaki</w:t>
      </w:r>
      <w:r>
        <w:rPr>
          <w:sz w:val="20"/>
          <w:szCs w:val="20"/>
        </w:rPr>
        <w:t>.</w:t>
      </w:r>
      <w:r w:rsidRPr="00483675">
        <w:rPr>
          <w:sz w:val="20"/>
          <w:szCs w:val="20"/>
        </w:rPr>
        <w:t xml:space="preserve"> </w:t>
      </w:r>
      <w:r w:rsidRPr="002506DD">
        <w:rPr>
          <w:b/>
          <w:sz w:val="20"/>
          <w:szCs w:val="20"/>
        </w:rPr>
        <w:t>Parametric study of thermal and chemical nonequilibrium nozzle flow</w:t>
      </w:r>
      <w:r w:rsidRPr="00483675">
        <w:rPr>
          <w:sz w:val="20"/>
          <w:szCs w:val="20"/>
        </w:rPr>
        <w:t>, M.S. thesis, Dept. Electron. Eng., Osaka Univ., Osaka, Japan, 1993.</w:t>
      </w:r>
    </w:p>
    <w:sectPr w:rsidR="007077F1" w:rsidRPr="00CB22EA" w:rsidSect="002F5E4C">
      <w:type w:val="continuous"/>
      <w:pgSz w:w="12240" w:h="15840"/>
      <w:pgMar w:top="1080" w:right="1080" w:bottom="1440" w:left="1080"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84C" w:rsidRDefault="0010584C" w:rsidP="00A03605">
      <w:pPr>
        <w:spacing w:after="0" w:line="240" w:lineRule="auto"/>
      </w:pPr>
      <w:r>
        <w:separator/>
      </w:r>
    </w:p>
  </w:endnote>
  <w:endnote w:type="continuationSeparator" w:id="1">
    <w:p w:rsidR="0010584C" w:rsidRDefault="0010584C" w:rsidP="00A03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5E" w:rsidRPr="00C14A80" w:rsidRDefault="00557E33" w:rsidP="00557E33">
    <w:pPr>
      <w:pStyle w:val="Footer"/>
      <w:rPr>
        <w:b/>
      </w:rPr>
    </w:pPr>
    <w:r w:rsidRPr="00557E33">
      <w:rPr>
        <w:rFonts w:ascii="Times New Roman" w:hAnsi="Times New Roman"/>
        <w:i/>
        <w:noProof/>
        <w:sz w:val="20"/>
      </w:rPr>
      <w:drawing>
        <wp:anchor distT="0" distB="0" distL="114300" distR="114300" simplePos="0" relativeHeight="251659264" behindDoc="0" locked="0" layoutInCell="1" allowOverlap="1">
          <wp:simplePos x="0" y="0"/>
          <wp:positionH relativeFrom="column">
            <wp:posOffset>24130</wp:posOffset>
          </wp:positionH>
          <wp:positionV relativeFrom="paragraph">
            <wp:posOffset>-140970</wp:posOffset>
          </wp:positionV>
          <wp:extent cx="501650" cy="435610"/>
          <wp:effectExtent l="19050" t="0" r="0" b="0"/>
          <wp:wrapSquare wrapText="bothSides"/>
          <wp:docPr id="13" name="Picture 1" descr="Logo_smal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mall (2).png"/>
                  <pic:cNvPicPr/>
                </pic:nvPicPr>
                <pic:blipFill>
                  <a:blip r:embed="rId1"/>
                  <a:stretch>
                    <a:fillRect/>
                  </a:stretch>
                </pic:blipFill>
                <pic:spPr>
                  <a:xfrm>
                    <a:off x="0" y="0"/>
                    <a:ext cx="501650" cy="435610"/>
                  </a:xfrm>
                  <a:prstGeom prst="rect">
                    <a:avLst/>
                  </a:prstGeom>
                </pic:spPr>
              </pic:pic>
            </a:graphicData>
          </a:graphic>
        </wp:anchor>
      </w:drawing>
    </w:r>
    <w:r>
      <w:rPr>
        <w:rFonts w:ascii="Times New Roman" w:hAnsi="Times New Roman"/>
        <w:b/>
        <w:i/>
        <w:sz w:val="20"/>
      </w:rPr>
      <w:t xml:space="preserve">                  </w:t>
    </w:r>
    <w:r w:rsidRPr="00C14A80">
      <w:rPr>
        <w:rFonts w:ascii="Times New Roman" w:hAnsi="Times New Roman"/>
        <w:b/>
        <w:i/>
        <w:sz w:val="20"/>
      </w:rPr>
      <w:t xml:space="preserve">Journal of Soft Computing and Engineering Applications, Vol. x, No. </w:t>
    </w:r>
    <w:r w:rsidRPr="00C14A80">
      <w:rPr>
        <w:rFonts w:ascii="Times New Roman" w:hAnsi="Times New Roman" w:hint="eastAsia"/>
        <w:b/>
        <w:i/>
        <w:sz w:val="20"/>
        <w:lang w:eastAsia="ja-JP"/>
      </w:rPr>
      <w:t>x</w:t>
    </w:r>
    <w:r w:rsidRPr="00C14A80">
      <w:rPr>
        <w:rFonts w:ascii="Times New Roman" w:hAnsi="Times New Roman"/>
        <w:b/>
        <w:i/>
        <w:sz w:val="20"/>
      </w:rPr>
      <w:t>, 2</w:t>
    </w:r>
    <w:r w:rsidRPr="00557E33">
      <w:rPr>
        <w:rFonts w:ascii="Times New Roman" w:hAnsi="Times New Roman"/>
        <w:b/>
        <w:i/>
        <w:noProof/>
        <w:sz w:val="20"/>
      </w:rPr>
      <w:t xml:space="preserve"> </w:t>
    </w:r>
    <w:r>
      <w:rPr>
        <w:rFonts w:ascii="Times New Roman" w:hAnsi="Times New Roman"/>
        <w:b/>
        <w:i/>
        <w:sz w:val="20"/>
      </w:rPr>
      <w:t>0x</w:t>
    </w:r>
    <w:r w:rsidRPr="00557E33">
      <w:rPr>
        <w:rFonts w:ascii="Times New Roman" w:hAnsi="Times New Roman"/>
        <w:b/>
        <w:i/>
        <w:noProof/>
        <w:sz w:val="20"/>
      </w:rPr>
      <w:t xml:space="preserve"> </w:t>
    </w:r>
    <w:r>
      <w:rPr>
        <w:rFonts w:ascii="Times New Roman" w:hAnsi="Times New Roman"/>
        <w:b/>
        <w:i/>
        <w:sz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84C" w:rsidRDefault="0010584C" w:rsidP="00A03605">
      <w:pPr>
        <w:spacing w:after="0" w:line="240" w:lineRule="auto"/>
      </w:pPr>
    </w:p>
  </w:footnote>
  <w:footnote w:type="continuationSeparator" w:id="1">
    <w:p w:rsidR="0010584C" w:rsidRDefault="0010584C" w:rsidP="00A03605">
      <w:pPr>
        <w:spacing w:after="0" w:line="240" w:lineRule="auto"/>
      </w:pPr>
      <w:r>
        <w:continuationSeparator/>
      </w:r>
    </w:p>
  </w:footnote>
  <w:footnote w:id="2">
    <w:p w:rsidR="00A279D8" w:rsidRDefault="00A279D8" w:rsidP="00A279D8">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8"/>
      <w:gridCol w:w="5148"/>
    </w:tblGrid>
    <w:tr w:rsidR="0073165E" w:rsidTr="0073165E">
      <w:tc>
        <w:tcPr>
          <w:tcW w:w="5148" w:type="dxa"/>
        </w:tcPr>
        <w:p w:rsidR="0073165E" w:rsidRDefault="005370CB" w:rsidP="00E55877">
          <w:pPr>
            <w:pStyle w:val="Header"/>
            <w:jc w:val="right"/>
            <w:rPr>
              <w:rFonts w:ascii="Times New Roman" w:hAnsi="Times New Roman" w:cs="Times New Roman"/>
            </w:rPr>
          </w:pPr>
          <w:r w:rsidRPr="0073165E">
            <w:rPr>
              <w:rFonts w:ascii="Times New Roman" w:hAnsi="Times New Roman" w:cs="Times New Roman"/>
            </w:rPr>
            <w:fldChar w:fldCharType="begin"/>
          </w:r>
          <w:r w:rsidR="0073165E" w:rsidRPr="0073165E">
            <w:rPr>
              <w:rFonts w:ascii="Times New Roman" w:hAnsi="Times New Roman" w:cs="Times New Roman"/>
            </w:rPr>
            <w:instrText xml:space="preserve"> PAGE   \* MERGEFORMAT </w:instrText>
          </w:r>
          <w:r w:rsidRPr="0073165E">
            <w:rPr>
              <w:rFonts w:ascii="Times New Roman" w:hAnsi="Times New Roman" w:cs="Times New Roman"/>
            </w:rPr>
            <w:fldChar w:fldCharType="separate"/>
          </w:r>
          <w:r w:rsidR="00557E33">
            <w:rPr>
              <w:rFonts w:ascii="Times New Roman" w:hAnsi="Times New Roman" w:cs="Times New Roman"/>
              <w:noProof/>
            </w:rPr>
            <w:t>3</w:t>
          </w:r>
          <w:r w:rsidRPr="0073165E">
            <w:rPr>
              <w:rFonts w:ascii="Times New Roman" w:hAnsi="Times New Roman" w:cs="Times New Roman"/>
            </w:rPr>
            <w:fldChar w:fldCharType="end"/>
          </w:r>
          <w:r w:rsidR="0073165E" w:rsidRPr="0073165E">
            <w:rPr>
              <w:rFonts w:ascii="Times New Roman" w:hAnsi="Times New Roman" w:cs="Times New Roman"/>
            </w:rPr>
            <w:t xml:space="preserve">          </w:t>
          </w:r>
        </w:p>
      </w:tc>
      <w:tc>
        <w:tcPr>
          <w:tcW w:w="5148" w:type="dxa"/>
        </w:tcPr>
        <w:sdt>
          <w:sdtPr>
            <w:rPr>
              <w:rFonts w:ascii="Times New Roman" w:hAnsi="Times New Roman" w:cs="Times New Roman"/>
            </w:rPr>
            <w:id w:val="20697643"/>
            <w:docPartObj>
              <w:docPartGallery w:val="Page Numbers (Top of Page)"/>
              <w:docPartUnique/>
            </w:docPartObj>
          </w:sdtPr>
          <w:sdtContent>
            <w:p w:rsidR="0073165E" w:rsidRPr="0073165E" w:rsidRDefault="0073165E" w:rsidP="0073165E">
              <w:pPr>
                <w:pStyle w:val="Header"/>
                <w:jc w:val="right"/>
                <w:rPr>
                  <w:rFonts w:ascii="Times New Roman" w:hAnsi="Times New Roman" w:cs="Times New Roman"/>
                </w:rPr>
              </w:pPr>
              <w:r w:rsidRPr="0073165E">
                <w:rPr>
                  <w:rFonts w:ascii="Times New Roman" w:hAnsi="Times New Roman" w:cs="Times New Roman"/>
                </w:rPr>
                <w:t>Received on</w:t>
              </w:r>
              <w:r>
                <w:rPr>
                  <w:rFonts w:ascii="Times New Roman" w:hAnsi="Times New Roman" w:cs="Times New Roman"/>
                </w:rPr>
                <w:t xml:space="preserve"> </w:t>
              </w:r>
            </w:p>
          </w:sdtContent>
        </w:sdt>
        <w:p w:rsidR="0073165E" w:rsidRDefault="0073165E" w:rsidP="00E55877">
          <w:pPr>
            <w:pStyle w:val="Header"/>
            <w:jc w:val="right"/>
            <w:rPr>
              <w:rFonts w:ascii="Times New Roman" w:hAnsi="Times New Roman" w:cs="Times New Roman"/>
            </w:rPr>
          </w:pPr>
        </w:p>
      </w:tc>
    </w:tr>
  </w:tbl>
  <w:p w:rsidR="00A03605" w:rsidRPr="00E55877" w:rsidRDefault="00A03605" w:rsidP="00E55877">
    <w:pPr>
      <w:pStyle w:val="Header"/>
      <w:jc w:val="righ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3A877D64"/>
    <w:multiLevelType w:val="singleLevel"/>
    <w:tmpl w:val="D6CE2A74"/>
    <w:lvl w:ilvl="0">
      <w:start w:val="1"/>
      <w:numFmt w:val="decimal"/>
      <w:pStyle w:val="References"/>
      <w:lvlText w:val="%1."/>
      <w:lvlJc w:val="left"/>
      <w:pPr>
        <w:tabs>
          <w:tab w:val="num" w:pos="360"/>
        </w:tabs>
        <w:ind w:left="360" w:hanging="360"/>
      </w:pPr>
      <w:rPr>
        <w:rFonts w:ascii="Times New Roman" w:eastAsia="PMingLiU" w:hAnsi="Times New Roman" w:cs="Times New Roman"/>
      </w:rPr>
    </w:lvl>
  </w:abstractNum>
  <w:abstractNum w:abstractNumId="2">
    <w:nsid w:val="53605650"/>
    <w:multiLevelType w:val="hybridMultilevel"/>
    <w:tmpl w:val="BB7AB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9458"/>
  </w:hdrShapeDefaults>
  <w:footnotePr>
    <w:footnote w:id="0"/>
    <w:footnote w:id="1"/>
  </w:footnotePr>
  <w:endnotePr>
    <w:endnote w:id="0"/>
    <w:endnote w:id="1"/>
  </w:endnotePr>
  <w:compat/>
  <w:rsids>
    <w:rsidRoot w:val="00A03605"/>
    <w:rsid w:val="00005D75"/>
    <w:rsid w:val="00036020"/>
    <w:rsid w:val="0007651A"/>
    <w:rsid w:val="000A0C6D"/>
    <w:rsid w:val="000C0706"/>
    <w:rsid w:val="000E11EE"/>
    <w:rsid w:val="000F1E26"/>
    <w:rsid w:val="0010584C"/>
    <w:rsid w:val="001C7F01"/>
    <w:rsid w:val="002C6072"/>
    <w:rsid w:val="002D5398"/>
    <w:rsid w:val="002F5E4C"/>
    <w:rsid w:val="003C71C6"/>
    <w:rsid w:val="003E004F"/>
    <w:rsid w:val="004228CE"/>
    <w:rsid w:val="00481FE2"/>
    <w:rsid w:val="005370CB"/>
    <w:rsid w:val="00557E33"/>
    <w:rsid w:val="00572B81"/>
    <w:rsid w:val="005B66E2"/>
    <w:rsid w:val="00605345"/>
    <w:rsid w:val="0063705E"/>
    <w:rsid w:val="006A1E6E"/>
    <w:rsid w:val="006F19C6"/>
    <w:rsid w:val="006F35E6"/>
    <w:rsid w:val="00702E19"/>
    <w:rsid w:val="007044FF"/>
    <w:rsid w:val="007077F1"/>
    <w:rsid w:val="00714FCE"/>
    <w:rsid w:val="0073165E"/>
    <w:rsid w:val="007422E6"/>
    <w:rsid w:val="00773C54"/>
    <w:rsid w:val="0079257D"/>
    <w:rsid w:val="0079486A"/>
    <w:rsid w:val="007A280E"/>
    <w:rsid w:val="007E5B31"/>
    <w:rsid w:val="00814FE2"/>
    <w:rsid w:val="008318BB"/>
    <w:rsid w:val="008B0920"/>
    <w:rsid w:val="00A03605"/>
    <w:rsid w:val="00A12799"/>
    <w:rsid w:val="00A265A5"/>
    <w:rsid w:val="00A279D8"/>
    <w:rsid w:val="00AD0C19"/>
    <w:rsid w:val="00BA49B6"/>
    <w:rsid w:val="00BA4FC5"/>
    <w:rsid w:val="00C009BD"/>
    <w:rsid w:val="00C01AFB"/>
    <w:rsid w:val="00C14A80"/>
    <w:rsid w:val="00C958B6"/>
    <w:rsid w:val="00CA521A"/>
    <w:rsid w:val="00CB22EA"/>
    <w:rsid w:val="00CC1A91"/>
    <w:rsid w:val="00D0694E"/>
    <w:rsid w:val="00D91641"/>
    <w:rsid w:val="00DF738B"/>
    <w:rsid w:val="00E03E1C"/>
    <w:rsid w:val="00E55877"/>
    <w:rsid w:val="00F212C4"/>
    <w:rsid w:val="00F560A6"/>
    <w:rsid w:val="00F92809"/>
    <w:rsid w:val="00FC5B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9458"/>
    <o:shapelayout v:ext="edit">
      <o:idmap v:ext="edit" data="2"/>
      <o:rules v:ext="edit">
        <o:r id="V:Rule3" type="connector" idref="#_x0000_s2050"/>
        <o:r id="V:Rule4" type="connector" idref="#_x0000_s2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FC5"/>
  </w:style>
  <w:style w:type="paragraph" w:styleId="Heading1">
    <w:name w:val="heading 1"/>
    <w:basedOn w:val="Normal"/>
    <w:next w:val="Normal"/>
    <w:link w:val="Heading1Char"/>
    <w:qFormat/>
    <w:rsid w:val="00A279D8"/>
    <w:pPr>
      <w:keepNext/>
      <w:numPr>
        <w:numId w:val="1"/>
      </w:numPr>
      <w:autoSpaceDE w:val="0"/>
      <w:autoSpaceDN w:val="0"/>
      <w:spacing w:before="240" w:after="80" w:line="240" w:lineRule="auto"/>
      <w:jc w:val="center"/>
      <w:outlineLvl w:val="0"/>
    </w:pPr>
    <w:rPr>
      <w:rFonts w:ascii="Times New Roman" w:eastAsia="PMingLiU" w:hAnsi="Times New Roman" w:cs="Times New Roman"/>
      <w:smallCaps/>
      <w:kern w:val="28"/>
      <w:sz w:val="20"/>
      <w:szCs w:val="20"/>
    </w:rPr>
  </w:style>
  <w:style w:type="paragraph" w:styleId="Heading2">
    <w:name w:val="heading 2"/>
    <w:basedOn w:val="Normal"/>
    <w:next w:val="Normal"/>
    <w:link w:val="Heading2Char"/>
    <w:qFormat/>
    <w:rsid w:val="00A279D8"/>
    <w:pPr>
      <w:keepNext/>
      <w:numPr>
        <w:ilvl w:val="1"/>
        <w:numId w:val="1"/>
      </w:numPr>
      <w:autoSpaceDE w:val="0"/>
      <w:autoSpaceDN w:val="0"/>
      <w:spacing w:before="120" w:after="60" w:line="240" w:lineRule="auto"/>
      <w:ind w:left="144"/>
      <w:outlineLvl w:val="1"/>
    </w:pPr>
    <w:rPr>
      <w:rFonts w:ascii="Times New Roman" w:eastAsia="PMingLiU" w:hAnsi="Times New Roman" w:cs="Times New Roman"/>
      <w:i/>
      <w:iCs/>
      <w:sz w:val="20"/>
      <w:szCs w:val="20"/>
    </w:rPr>
  </w:style>
  <w:style w:type="paragraph" w:styleId="Heading3">
    <w:name w:val="heading 3"/>
    <w:basedOn w:val="Normal"/>
    <w:next w:val="Normal"/>
    <w:link w:val="Heading3Char"/>
    <w:qFormat/>
    <w:rsid w:val="00A279D8"/>
    <w:pPr>
      <w:keepNext/>
      <w:numPr>
        <w:ilvl w:val="2"/>
        <w:numId w:val="1"/>
      </w:numPr>
      <w:autoSpaceDE w:val="0"/>
      <w:autoSpaceDN w:val="0"/>
      <w:spacing w:after="0" w:line="240" w:lineRule="auto"/>
      <w:ind w:left="288"/>
      <w:outlineLvl w:val="2"/>
    </w:pPr>
    <w:rPr>
      <w:rFonts w:ascii="Times New Roman" w:eastAsia="PMingLiU" w:hAnsi="Times New Roman" w:cs="Times New Roman"/>
      <w:i/>
      <w:iCs/>
      <w:sz w:val="20"/>
      <w:szCs w:val="20"/>
    </w:rPr>
  </w:style>
  <w:style w:type="paragraph" w:styleId="Heading4">
    <w:name w:val="heading 4"/>
    <w:basedOn w:val="Normal"/>
    <w:next w:val="Normal"/>
    <w:link w:val="Heading4Char"/>
    <w:qFormat/>
    <w:rsid w:val="00A279D8"/>
    <w:pPr>
      <w:keepNext/>
      <w:numPr>
        <w:ilvl w:val="3"/>
        <w:numId w:val="1"/>
      </w:numPr>
      <w:autoSpaceDE w:val="0"/>
      <w:autoSpaceDN w:val="0"/>
      <w:spacing w:before="240" w:after="60" w:line="240" w:lineRule="auto"/>
      <w:outlineLvl w:val="3"/>
    </w:pPr>
    <w:rPr>
      <w:rFonts w:ascii="Times New Roman" w:eastAsia="PMingLiU" w:hAnsi="Times New Roman" w:cs="Times New Roman"/>
      <w:i/>
      <w:iCs/>
      <w:sz w:val="18"/>
      <w:szCs w:val="18"/>
    </w:rPr>
  </w:style>
  <w:style w:type="paragraph" w:styleId="Heading5">
    <w:name w:val="heading 5"/>
    <w:basedOn w:val="Normal"/>
    <w:next w:val="Normal"/>
    <w:link w:val="Heading5Char"/>
    <w:qFormat/>
    <w:rsid w:val="00A279D8"/>
    <w:pPr>
      <w:numPr>
        <w:ilvl w:val="4"/>
        <w:numId w:val="1"/>
      </w:numPr>
      <w:autoSpaceDE w:val="0"/>
      <w:autoSpaceDN w:val="0"/>
      <w:spacing w:before="240" w:after="60" w:line="240" w:lineRule="auto"/>
      <w:outlineLvl w:val="4"/>
    </w:pPr>
    <w:rPr>
      <w:rFonts w:ascii="Times New Roman" w:eastAsia="PMingLiU" w:hAnsi="Times New Roman" w:cs="Times New Roman"/>
      <w:sz w:val="18"/>
      <w:szCs w:val="18"/>
    </w:rPr>
  </w:style>
  <w:style w:type="paragraph" w:styleId="Heading6">
    <w:name w:val="heading 6"/>
    <w:basedOn w:val="Normal"/>
    <w:next w:val="Normal"/>
    <w:link w:val="Heading6Char"/>
    <w:qFormat/>
    <w:rsid w:val="00A279D8"/>
    <w:pPr>
      <w:numPr>
        <w:ilvl w:val="5"/>
        <w:numId w:val="1"/>
      </w:numPr>
      <w:autoSpaceDE w:val="0"/>
      <w:autoSpaceDN w:val="0"/>
      <w:spacing w:before="240" w:after="60" w:line="240" w:lineRule="auto"/>
      <w:outlineLvl w:val="5"/>
    </w:pPr>
    <w:rPr>
      <w:rFonts w:ascii="Times New Roman" w:eastAsia="PMingLiU" w:hAnsi="Times New Roman" w:cs="Times New Roman"/>
      <w:i/>
      <w:iCs/>
      <w:sz w:val="16"/>
      <w:szCs w:val="16"/>
    </w:rPr>
  </w:style>
  <w:style w:type="paragraph" w:styleId="Heading7">
    <w:name w:val="heading 7"/>
    <w:basedOn w:val="Normal"/>
    <w:next w:val="Normal"/>
    <w:link w:val="Heading7Char"/>
    <w:qFormat/>
    <w:rsid w:val="00A279D8"/>
    <w:pPr>
      <w:numPr>
        <w:ilvl w:val="6"/>
        <w:numId w:val="1"/>
      </w:numPr>
      <w:autoSpaceDE w:val="0"/>
      <w:autoSpaceDN w:val="0"/>
      <w:spacing w:before="240" w:after="60" w:line="240" w:lineRule="auto"/>
      <w:outlineLvl w:val="6"/>
    </w:pPr>
    <w:rPr>
      <w:rFonts w:ascii="Times New Roman" w:eastAsia="PMingLiU" w:hAnsi="Times New Roman" w:cs="Times New Roman"/>
      <w:sz w:val="16"/>
      <w:szCs w:val="16"/>
    </w:rPr>
  </w:style>
  <w:style w:type="paragraph" w:styleId="Heading8">
    <w:name w:val="heading 8"/>
    <w:basedOn w:val="Normal"/>
    <w:next w:val="Normal"/>
    <w:link w:val="Heading8Char"/>
    <w:qFormat/>
    <w:rsid w:val="00A279D8"/>
    <w:pPr>
      <w:numPr>
        <w:ilvl w:val="7"/>
        <w:numId w:val="1"/>
      </w:numPr>
      <w:autoSpaceDE w:val="0"/>
      <w:autoSpaceDN w:val="0"/>
      <w:spacing w:before="240" w:after="60" w:line="240" w:lineRule="auto"/>
      <w:outlineLvl w:val="7"/>
    </w:pPr>
    <w:rPr>
      <w:rFonts w:ascii="Times New Roman" w:eastAsia="PMingLiU" w:hAnsi="Times New Roman" w:cs="Times New Roman"/>
      <w:i/>
      <w:iCs/>
      <w:sz w:val="16"/>
      <w:szCs w:val="16"/>
    </w:rPr>
  </w:style>
  <w:style w:type="paragraph" w:styleId="Heading9">
    <w:name w:val="heading 9"/>
    <w:basedOn w:val="Normal"/>
    <w:next w:val="Normal"/>
    <w:link w:val="Heading9Char"/>
    <w:qFormat/>
    <w:rsid w:val="00A279D8"/>
    <w:pPr>
      <w:numPr>
        <w:ilvl w:val="8"/>
        <w:numId w:val="1"/>
      </w:numPr>
      <w:autoSpaceDE w:val="0"/>
      <w:autoSpaceDN w:val="0"/>
      <w:spacing w:before="240" w:after="60" w:line="240" w:lineRule="auto"/>
      <w:outlineLvl w:val="8"/>
    </w:pPr>
    <w:rPr>
      <w:rFonts w:ascii="Times New Roman" w:eastAsia="PMingLiU"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605"/>
  </w:style>
  <w:style w:type="paragraph" w:styleId="Footer">
    <w:name w:val="footer"/>
    <w:basedOn w:val="Normal"/>
    <w:link w:val="FooterChar"/>
    <w:uiPriority w:val="99"/>
    <w:unhideWhenUsed/>
    <w:rsid w:val="00A03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605"/>
  </w:style>
  <w:style w:type="paragraph" w:styleId="Title">
    <w:name w:val="Title"/>
    <w:basedOn w:val="Normal"/>
    <w:next w:val="Normal"/>
    <w:link w:val="TitleChar"/>
    <w:qFormat/>
    <w:rsid w:val="007077F1"/>
    <w:pPr>
      <w:framePr w:w="9360" w:hSpace="187" w:vSpace="187" w:wrap="notBeside" w:vAnchor="text" w:hAnchor="page" w:xAlign="center" w:y="1"/>
      <w:autoSpaceDE w:val="0"/>
      <w:autoSpaceDN w:val="0"/>
      <w:spacing w:after="0" w:line="240" w:lineRule="auto"/>
      <w:jc w:val="center"/>
    </w:pPr>
    <w:rPr>
      <w:rFonts w:ascii="Times New Roman" w:eastAsia="PMingLiU" w:hAnsi="Times New Roman" w:cs="Times New Roman"/>
      <w:kern w:val="28"/>
      <w:sz w:val="48"/>
      <w:szCs w:val="48"/>
    </w:rPr>
  </w:style>
  <w:style w:type="character" w:customStyle="1" w:styleId="TitleChar">
    <w:name w:val="Title Char"/>
    <w:basedOn w:val="DefaultParagraphFont"/>
    <w:link w:val="Title"/>
    <w:rsid w:val="007077F1"/>
    <w:rPr>
      <w:rFonts w:ascii="Times New Roman" w:eastAsia="PMingLiU" w:hAnsi="Times New Roman" w:cs="Times New Roman"/>
      <w:kern w:val="28"/>
      <w:sz w:val="48"/>
      <w:szCs w:val="48"/>
    </w:rPr>
  </w:style>
  <w:style w:type="character" w:customStyle="1" w:styleId="Heading1Char">
    <w:name w:val="Heading 1 Char"/>
    <w:basedOn w:val="DefaultParagraphFont"/>
    <w:link w:val="Heading1"/>
    <w:rsid w:val="00A279D8"/>
    <w:rPr>
      <w:rFonts w:ascii="Times New Roman" w:eastAsia="PMingLiU" w:hAnsi="Times New Roman" w:cs="Times New Roman"/>
      <w:smallCaps/>
      <w:kern w:val="28"/>
      <w:sz w:val="20"/>
      <w:szCs w:val="20"/>
    </w:rPr>
  </w:style>
  <w:style w:type="character" w:customStyle="1" w:styleId="Heading2Char">
    <w:name w:val="Heading 2 Char"/>
    <w:basedOn w:val="DefaultParagraphFont"/>
    <w:link w:val="Heading2"/>
    <w:rsid w:val="00A279D8"/>
    <w:rPr>
      <w:rFonts w:ascii="Times New Roman" w:eastAsia="PMingLiU" w:hAnsi="Times New Roman" w:cs="Times New Roman"/>
      <w:i/>
      <w:iCs/>
      <w:sz w:val="20"/>
      <w:szCs w:val="20"/>
    </w:rPr>
  </w:style>
  <w:style w:type="character" w:customStyle="1" w:styleId="Heading3Char">
    <w:name w:val="Heading 3 Char"/>
    <w:basedOn w:val="DefaultParagraphFont"/>
    <w:link w:val="Heading3"/>
    <w:rsid w:val="00A279D8"/>
    <w:rPr>
      <w:rFonts w:ascii="Times New Roman" w:eastAsia="PMingLiU" w:hAnsi="Times New Roman" w:cs="Times New Roman"/>
      <w:i/>
      <w:iCs/>
      <w:sz w:val="20"/>
      <w:szCs w:val="20"/>
    </w:rPr>
  </w:style>
  <w:style w:type="character" w:customStyle="1" w:styleId="Heading4Char">
    <w:name w:val="Heading 4 Char"/>
    <w:basedOn w:val="DefaultParagraphFont"/>
    <w:link w:val="Heading4"/>
    <w:rsid w:val="00A279D8"/>
    <w:rPr>
      <w:rFonts w:ascii="Times New Roman" w:eastAsia="PMingLiU" w:hAnsi="Times New Roman" w:cs="Times New Roman"/>
      <w:i/>
      <w:iCs/>
      <w:sz w:val="18"/>
      <w:szCs w:val="18"/>
    </w:rPr>
  </w:style>
  <w:style w:type="character" w:customStyle="1" w:styleId="Heading5Char">
    <w:name w:val="Heading 5 Char"/>
    <w:basedOn w:val="DefaultParagraphFont"/>
    <w:link w:val="Heading5"/>
    <w:rsid w:val="00A279D8"/>
    <w:rPr>
      <w:rFonts w:ascii="Times New Roman" w:eastAsia="PMingLiU" w:hAnsi="Times New Roman" w:cs="Times New Roman"/>
      <w:sz w:val="18"/>
      <w:szCs w:val="18"/>
    </w:rPr>
  </w:style>
  <w:style w:type="character" w:customStyle="1" w:styleId="Heading6Char">
    <w:name w:val="Heading 6 Char"/>
    <w:basedOn w:val="DefaultParagraphFont"/>
    <w:link w:val="Heading6"/>
    <w:rsid w:val="00A279D8"/>
    <w:rPr>
      <w:rFonts w:ascii="Times New Roman" w:eastAsia="PMingLiU" w:hAnsi="Times New Roman" w:cs="Times New Roman"/>
      <w:i/>
      <w:iCs/>
      <w:sz w:val="16"/>
      <w:szCs w:val="16"/>
    </w:rPr>
  </w:style>
  <w:style w:type="character" w:customStyle="1" w:styleId="Heading7Char">
    <w:name w:val="Heading 7 Char"/>
    <w:basedOn w:val="DefaultParagraphFont"/>
    <w:link w:val="Heading7"/>
    <w:rsid w:val="00A279D8"/>
    <w:rPr>
      <w:rFonts w:ascii="Times New Roman" w:eastAsia="PMingLiU" w:hAnsi="Times New Roman" w:cs="Times New Roman"/>
      <w:sz w:val="16"/>
      <w:szCs w:val="16"/>
    </w:rPr>
  </w:style>
  <w:style w:type="character" w:customStyle="1" w:styleId="Heading8Char">
    <w:name w:val="Heading 8 Char"/>
    <w:basedOn w:val="DefaultParagraphFont"/>
    <w:link w:val="Heading8"/>
    <w:rsid w:val="00A279D8"/>
    <w:rPr>
      <w:rFonts w:ascii="Times New Roman" w:eastAsia="PMingLiU" w:hAnsi="Times New Roman" w:cs="Times New Roman"/>
      <w:i/>
      <w:iCs/>
      <w:sz w:val="16"/>
      <w:szCs w:val="16"/>
    </w:rPr>
  </w:style>
  <w:style w:type="character" w:customStyle="1" w:styleId="Heading9Char">
    <w:name w:val="Heading 9 Char"/>
    <w:basedOn w:val="DefaultParagraphFont"/>
    <w:link w:val="Heading9"/>
    <w:rsid w:val="00A279D8"/>
    <w:rPr>
      <w:rFonts w:ascii="Times New Roman" w:eastAsia="PMingLiU" w:hAnsi="Times New Roman" w:cs="Times New Roman"/>
      <w:sz w:val="16"/>
      <w:szCs w:val="16"/>
    </w:rPr>
  </w:style>
  <w:style w:type="paragraph" w:customStyle="1" w:styleId="Abstract">
    <w:name w:val="Abstract"/>
    <w:basedOn w:val="Normal"/>
    <w:next w:val="Normal"/>
    <w:rsid w:val="00A279D8"/>
    <w:pPr>
      <w:autoSpaceDE w:val="0"/>
      <w:autoSpaceDN w:val="0"/>
      <w:spacing w:before="20" w:after="0" w:line="240" w:lineRule="auto"/>
      <w:ind w:firstLine="202"/>
      <w:jc w:val="both"/>
    </w:pPr>
    <w:rPr>
      <w:rFonts w:ascii="Times New Roman" w:eastAsia="PMingLiU" w:hAnsi="Times New Roman" w:cs="Times New Roman"/>
      <w:b/>
      <w:bCs/>
      <w:sz w:val="18"/>
      <w:szCs w:val="18"/>
    </w:rPr>
  </w:style>
  <w:style w:type="paragraph" w:styleId="FootnoteText">
    <w:name w:val="footnote text"/>
    <w:basedOn w:val="Normal"/>
    <w:link w:val="FootnoteTextChar"/>
    <w:semiHidden/>
    <w:rsid w:val="00A279D8"/>
    <w:pPr>
      <w:autoSpaceDE w:val="0"/>
      <w:autoSpaceDN w:val="0"/>
      <w:spacing w:after="0" w:line="240" w:lineRule="auto"/>
      <w:ind w:firstLine="202"/>
      <w:jc w:val="both"/>
    </w:pPr>
    <w:rPr>
      <w:rFonts w:ascii="Times New Roman" w:eastAsia="PMingLiU" w:hAnsi="Times New Roman" w:cs="Times New Roman"/>
      <w:sz w:val="16"/>
      <w:szCs w:val="16"/>
    </w:rPr>
  </w:style>
  <w:style w:type="character" w:customStyle="1" w:styleId="FootnoteTextChar">
    <w:name w:val="Footnote Text Char"/>
    <w:basedOn w:val="DefaultParagraphFont"/>
    <w:link w:val="FootnoteText"/>
    <w:semiHidden/>
    <w:rsid w:val="00A279D8"/>
    <w:rPr>
      <w:rFonts w:ascii="Times New Roman" w:eastAsia="PMingLiU" w:hAnsi="Times New Roman" w:cs="Times New Roman"/>
      <w:sz w:val="16"/>
      <w:szCs w:val="16"/>
    </w:rPr>
  </w:style>
  <w:style w:type="paragraph" w:customStyle="1" w:styleId="References">
    <w:name w:val="References"/>
    <w:basedOn w:val="Normal"/>
    <w:rsid w:val="00A279D8"/>
    <w:pPr>
      <w:numPr>
        <w:numId w:val="2"/>
      </w:numPr>
      <w:autoSpaceDE w:val="0"/>
      <w:autoSpaceDN w:val="0"/>
      <w:spacing w:after="0" w:line="240" w:lineRule="auto"/>
      <w:jc w:val="both"/>
    </w:pPr>
    <w:rPr>
      <w:rFonts w:ascii="Times New Roman" w:eastAsia="PMingLiU" w:hAnsi="Times New Roman" w:cs="Times New Roman"/>
      <w:sz w:val="16"/>
      <w:szCs w:val="16"/>
    </w:rPr>
  </w:style>
  <w:style w:type="paragraph" w:customStyle="1" w:styleId="IndexTerms">
    <w:name w:val="IndexTerms"/>
    <w:basedOn w:val="Normal"/>
    <w:next w:val="Normal"/>
    <w:rsid w:val="00A279D8"/>
    <w:pPr>
      <w:autoSpaceDE w:val="0"/>
      <w:autoSpaceDN w:val="0"/>
      <w:spacing w:after="0" w:line="240" w:lineRule="auto"/>
      <w:ind w:firstLine="202"/>
      <w:jc w:val="both"/>
    </w:pPr>
    <w:rPr>
      <w:rFonts w:ascii="Times New Roman" w:eastAsia="PMingLiU" w:hAnsi="Times New Roman" w:cs="Times New Roman"/>
      <w:b/>
      <w:bCs/>
      <w:sz w:val="18"/>
      <w:szCs w:val="18"/>
    </w:rPr>
  </w:style>
  <w:style w:type="character" w:styleId="FootnoteReference">
    <w:name w:val="footnote reference"/>
    <w:basedOn w:val="DefaultParagraphFont"/>
    <w:semiHidden/>
    <w:rsid w:val="00A279D8"/>
    <w:rPr>
      <w:vertAlign w:val="superscript"/>
    </w:rPr>
  </w:style>
  <w:style w:type="paragraph" w:customStyle="1" w:styleId="Text">
    <w:name w:val="Text"/>
    <w:basedOn w:val="Normal"/>
    <w:rsid w:val="00A279D8"/>
    <w:pPr>
      <w:widowControl w:val="0"/>
      <w:autoSpaceDE w:val="0"/>
      <w:autoSpaceDN w:val="0"/>
      <w:spacing w:after="0" w:line="252" w:lineRule="auto"/>
      <w:ind w:firstLine="202"/>
      <w:jc w:val="both"/>
    </w:pPr>
    <w:rPr>
      <w:rFonts w:ascii="Times New Roman" w:eastAsia="PMingLiU" w:hAnsi="Times New Roman" w:cs="Times New Roman"/>
      <w:sz w:val="20"/>
      <w:szCs w:val="20"/>
    </w:rPr>
  </w:style>
  <w:style w:type="paragraph" w:customStyle="1" w:styleId="ReferenceHead">
    <w:name w:val="Reference Head"/>
    <w:basedOn w:val="Heading1"/>
    <w:rsid w:val="00A279D8"/>
    <w:pPr>
      <w:numPr>
        <w:numId w:val="0"/>
      </w:numPr>
    </w:pPr>
  </w:style>
  <w:style w:type="paragraph" w:customStyle="1" w:styleId="Equation">
    <w:name w:val="Equation"/>
    <w:basedOn w:val="Normal"/>
    <w:next w:val="Normal"/>
    <w:rsid w:val="00A279D8"/>
    <w:pPr>
      <w:widowControl w:val="0"/>
      <w:tabs>
        <w:tab w:val="right" w:pos="5040"/>
      </w:tabs>
      <w:autoSpaceDE w:val="0"/>
      <w:autoSpaceDN w:val="0"/>
      <w:spacing w:after="0" w:line="252" w:lineRule="auto"/>
      <w:jc w:val="both"/>
    </w:pPr>
    <w:rPr>
      <w:rFonts w:ascii="Times New Roman" w:eastAsia="PMingLiU" w:hAnsi="Times New Roman" w:cs="Times New Roman"/>
      <w:sz w:val="20"/>
      <w:szCs w:val="20"/>
    </w:rPr>
  </w:style>
  <w:style w:type="paragraph" w:styleId="ListParagraph">
    <w:name w:val="List Paragraph"/>
    <w:basedOn w:val="Normal"/>
    <w:uiPriority w:val="34"/>
    <w:qFormat/>
    <w:rsid w:val="00A279D8"/>
    <w:pPr>
      <w:ind w:left="720"/>
      <w:contextualSpacing/>
    </w:pPr>
    <w:rPr>
      <w:rFonts w:ascii="Calibri" w:eastAsia="Times New Roman" w:hAnsi="Calibri" w:cs="Times New Roman"/>
    </w:rPr>
  </w:style>
  <w:style w:type="table" w:styleId="TableGrid">
    <w:name w:val="Table Grid"/>
    <w:basedOn w:val="TableNormal"/>
    <w:uiPriority w:val="59"/>
    <w:rsid w:val="00A279D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7F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F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wm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B2BD5CA-7EFA-4445-9A43-F981F26B4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mypc</cp:lastModifiedBy>
  <cp:revision>36</cp:revision>
  <dcterms:created xsi:type="dcterms:W3CDTF">2019-10-30T08:14:00Z</dcterms:created>
  <dcterms:modified xsi:type="dcterms:W3CDTF">2020-06-06T09:46:00Z</dcterms:modified>
</cp:coreProperties>
</file>